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rPr>
          <w:rFonts w:ascii="Calibri" w:cs="Calibri" w:eastAsia="Calibri" w:hAnsi="Calibri"/>
          <w:color w:val="999999"/>
          <w:sz w:val="18"/>
          <w:szCs w:val="18"/>
        </w:rPr>
        <w:t xml:space="preserve">B2  ·  FCE Cambridge  ·  Chapter 2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B2A4A"/>
          <w:sz w:val="44"/>
          <w:szCs w:val="44"/>
        </w:rPr>
        <w:t xml:space="preserve">Comparisons</w:t>
      </w:r>
    </w:p>
    <w:p>
      <w:pPr>
        <w:pBdr>
          <w:bottom w:val="single" w:color="C07830" w:sz="6" w:space="4"/>
        </w:pBdr>
        <w:spacing w:after="0"/>
      </w:pPr>
      <w:r>
        <w:rPr>
          <w:rFonts w:ascii="Calibri" w:cs="Calibri" w:eastAsia="Calibri" w:hAnsi="Calibri"/>
          <w:i/>
          <w:iCs/>
          <w:color w:val="999999"/>
          <w:sz w:val="22"/>
          <w:szCs w:val="22"/>
        </w:rPr>
        <w:t xml:space="preserve">Grammar Practice  —  Comparatives, Superlatives &amp; Double Comparatives</w:t>
      </w:r>
    </w:p>
    <w:p>
      <w:pPr>
        <w:spacing w:after="10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07830" w:sz="4"/>
              <w:left w:val="single" w:color="D0D8E4" w:sz="1"/>
              <w:bottom w:val="single" w:color="D0D8E4" w:sz="1"/>
              <w:right w:val="single" w:color="D0D8E4" w:sz="1"/>
            </w:tcBorders>
            <w:shd w:fill="F7F8FA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1B2A4A"/>
                <w:sz w:val="22"/>
                <w:szCs w:val="22"/>
              </w:rPr>
              <w:t xml:space="preserve">About this worksheet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Six exercises covering all comparison structures. Estimated total time:  </w:t>
            </w:r>
            <w:r>
              <w:rPr>
                <w:rFonts w:ascii="Calibri" w:cs="Calibri" w:eastAsia="Calibri" w:hAnsi="Calibri"/>
                <w:b/>
                <w:bCs/>
                <w:color w:val="1B2A4A"/>
                <w:sz w:val="21"/>
                <w:szCs w:val="21"/>
              </w:rPr>
              <w:t xml:space="preserve">40–50 minutes</w:t>
            </w:r>
            <w:r>
              <w:rPr>
                <w:rFonts w:ascii="Calibri" w:cs="Calibri" w:eastAsia="Calibri" w:hAnsi="Calibri"/>
                <w:sz w:val="21"/>
                <w:szCs w:val="21"/>
              </w:rPr>
              <w:t xml:space="preserve">  ·  Total points:  </w:t>
            </w:r>
            <w:r>
              <w:rPr>
                <w:rFonts w:ascii="Calibri" w:cs="Calibri" w:eastAsia="Calibri" w:hAnsi="Calibri"/>
                <w:b/>
                <w:bCs/>
                <w:color w:val="1B2A4A"/>
                <w:sz w:val="21"/>
                <w:szCs w:val="21"/>
              </w:rPr>
              <w:t xml:space="preserve">42</w:t>
            </w:r>
            <w:r>
              <w:rPr>
                <w:rFonts w:ascii="Calibri" w:cs="Calibri" w:eastAsia="Calibri" w:hAnsi="Calibri"/>
                <w:sz w:val="21"/>
                <w:szCs w:val="21"/>
              </w:rPr>
              <w:t xml:space="preserve">.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The exercises become progressively more challenging. Exercises 5 and 6 are FCE exam-style tasks.</w:t>
            </w:r>
          </w:p>
        </w:tc>
      </w:tr>
    </w:tbl>
    <w:p>
      <w:pPr>
        <w:spacing w:after="40" w:before="340"/>
      </w:pPr>
      <w:r>
        <w:rPr>
          <w:rFonts w:ascii="Calibri" w:cs="Calibri" w:eastAsia="Calibri" w:hAnsi="Calibri"/>
          <w:b/>
          <w:bCs/>
          <w:color w:val="C07830"/>
          <w:sz w:val="24"/>
          <w:szCs w:val="24"/>
        </w:rPr>
        <w:t xml:space="preserve">Exercise 1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Choose the correct option</w:t>
      </w:r>
    </w:p>
    <w:p>
      <w:pPr>
        <w:pBdr>
          <w:bottom w:val="single" w:color="C07830" w:sz="3" w:space="4"/>
        </w:pBdr>
        <w:spacing w:after="80"/>
      </w:pPr>
      <w:r>
        <w:rPr>
          <w:rFonts w:ascii="Calibri" w:cs="Calibri" w:eastAsia="Calibri" w:hAnsi="Calibri"/>
          <w:i/>
          <w:iCs/>
          <w:color w:val="999999"/>
          <w:sz w:val="18"/>
          <w:szCs w:val="18"/>
        </w:rPr>
        <w:t xml:space="preserve">≈ 5 min    ·    8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Underline or circle the correct form.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Madrid is  </w:t>
      </w:r>
      <w:r>
        <w:rPr>
          <w:rFonts w:ascii="Calibri" w:cs="Calibri" w:eastAsia="Calibri" w:hAnsi="Calibri"/>
          <w:color w:val="999999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bigger than</w:t>
      </w:r>
      <w:r>
        <w:rPr>
          <w:rFonts w:ascii="Calibri" w:cs="Calibri" w:eastAsia="Calibri" w:hAnsi="Calibri"/>
          <w:color w:val="999999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more big than</w:t>
      </w:r>
      <w:r>
        <w:rPr>
          <w:rFonts w:ascii="Calibri" w:cs="Calibri" w:eastAsia="Calibri" w:hAnsi="Calibri"/>
          <w:color w:val="999999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Barcelona.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French is  </w:t>
      </w:r>
      <w:r>
        <w:rPr>
          <w:rFonts w:ascii="Calibri" w:cs="Calibri" w:eastAsia="Calibri" w:hAnsi="Calibri"/>
          <w:color w:val="999999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more difficult</w:t>
      </w:r>
      <w:r>
        <w:rPr>
          <w:rFonts w:ascii="Calibri" w:cs="Calibri" w:eastAsia="Calibri" w:hAnsi="Calibri"/>
          <w:color w:val="999999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difficulter</w:t>
      </w:r>
      <w:r>
        <w:rPr>
          <w:rFonts w:ascii="Calibri" w:cs="Calibri" w:eastAsia="Calibri" w:hAnsi="Calibri"/>
          <w:color w:val="999999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to learn than Spanish.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Of all my friends, Lucia is  </w:t>
      </w:r>
      <w:r>
        <w:rPr>
          <w:rFonts w:ascii="Calibri" w:cs="Calibri" w:eastAsia="Calibri" w:hAnsi="Calibri"/>
          <w:color w:val="999999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friendliest</w:t>
      </w:r>
      <w:r>
        <w:rPr>
          <w:rFonts w:ascii="Calibri" w:cs="Calibri" w:eastAsia="Calibri" w:hAnsi="Calibri"/>
          <w:color w:val="999999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the friendliest</w:t>
      </w:r>
      <w:r>
        <w:rPr>
          <w:rFonts w:ascii="Calibri" w:cs="Calibri" w:eastAsia="Calibri" w:hAnsi="Calibri"/>
          <w:color w:val="999999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Today is  </w:t>
      </w:r>
      <w:r>
        <w:rPr>
          <w:rFonts w:ascii="Calibri" w:cs="Calibri" w:eastAsia="Calibri" w:hAnsi="Calibri"/>
          <w:color w:val="999999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not as cold as</w:t>
      </w:r>
      <w:r>
        <w:rPr>
          <w:rFonts w:ascii="Calibri" w:cs="Calibri" w:eastAsia="Calibri" w:hAnsi="Calibri"/>
          <w:color w:val="999999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not so cold than</w:t>
      </w:r>
      <w:r>
        <w:rPr>
          <w:rFonts w:ascii="Calibri" w:cs="Calibri" w:eastAsia="Calibri" w:hAnsi="Calibri"/>
          <w:color w:val="999999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yesterday.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The more you practise,  </w:t>
      </w:r>
      <w:r>
        <w:rPr>
          <w:rFonts w:ascii="Calibri" w:cs="Calibri" w:eastAsia="Calibri" w:hAnsi="Calibri"/>
          <w:color w:val="999999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the better</w:t>
      </w:r>
      <w:r>
        <w:rPr>
          <w:rFonts w:ascii="Calibri" w:cs="Calibri" w:eastAsia="Calibri" w:hAnsi="Calibri"/>
          <w:color w:val="999999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better</w:t>
      </w:r>
      <w:r>
        <w:rPr>
          <w:rFonts w:ascii="Calibri" w:cs="Calibri" w:eastAsia="Calibri" w:hAnsi="Calibri"/>
          <w:color w:val="999999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you become.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This is  </w:t>
      </w:r>
      <w:r>
        <w:rPr>
          <w:rFonts w:ascii="Calibri" w:cs="Calibri" w:eastAsia="Calibri" w:hAnsi="Calibri"/>
          <w:color w:val="999999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the worst</w:t>
      </w:r>
      <w:r>
        <w:rPr>
          <w:rFonts w:ascii="Calibri" w:cs="Calibri" w:eastAsia="Calibri" w:hAnsi="Calibri"/>
          <w:color w:val="999999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the baddest</w:t>
      </w:r>
      <w:r>
        <w:rPr>
          <w:rFonts w:ascii="Calibri" w:cs="Calibri" w:eastAsia="Calibri" w:hAnsi="Calibri"/>
          <w:color w:val="999999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film I've ever seen.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She runs  </w:t>
      </w:r>
      <w:r>
        <w:rPr>
          <w:rFonts w:ascii="Calibri" w:cs="Calibri" w:eastAsia="Calibri" w:hAnsi="Calibri"/>
          <w:color w:val="999999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much faster</w:t>
      </w:r>
      <w:r>
        <w:rPr>
          <w:rFonts w:ascii="Calibri" w:cs="Calibri" w:eastAsia="Calibri" w:hAnsi="Calibri"/>
          <w:color w:val="999999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much more fast</w:t>
      </w:r>
      <w:r>
        <w:rPr>
          <w:rFonts w:ascii="Calibri" w:cs="Calibri" w:eastAsia="Calibri" w:hAnsi="Calibri"/>
          <w:color w:val="999999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than her brother.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It's  </w:t>
      </w:r>
      <w:r>
        <w:rPr>
          <w:rFonts w:ascii="Calibri" w:cs="Calibri" w:eastAsia="Calibri" w:hAnsi="Calibri"/>
          <w:color w:val="999999"/>
          <w:sz w:val="22"/>
          <w:szCs w:val="22"/>
        </w:rPr>
        <w:t xml:space="preserve">[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a bit colder</w:t>
      </w:r>
      <w:r>
        <w:rPr>
          <w:rFonts w:ascii="Calibri" w:cs="Calibri" w:eastAsia="Calibri" w:hAnsi="Calibri"/>
          <w:color w:val="999999"/>
          <w:sz w:val="22"/>
          <w:szCs w:val="22"/>
        </w:rPr>
        <w:t xml:space="preserve">  /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a bit more cold</w:t>
      </w:r>
      <w:r>
        <w:rPr>
          <w:rFonts w:ascii="Calibri" w:cs="Calibri" w:eastAsia="Calibri" w:hAnsi="Calibri"/>
          <w:color w:val="999999"/>
          <w:sz w:val="22"/>
          <w:szCs w:val="22"/>
        </w:rPr>
        <w:t xml:space="preserve"> ]</w:t>
      </w:r>
      <w:r>
        <w:rPr>
          <w:rFonts w:ascii="Calibri" w:cs="Calibri" w:eastAsia="Calibri" w:hAnsi="Calibri"/>
          <w:sz w:val="22"/>
          <w:szCs w:val="22"/>
        </w:rPr>
        <w:t xml:space="preserve">  today than yesterday.</w:t>
      </w:r>
    </w:p>
    <w:p>
      <w:pPr>
        <w:spacing w:after="12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1E6B3C"/>
          <w:sz w:val="24"/>
          <w:szCs w:val="24"/>
        </w:rPr>
        <w:t xml:space="preserve">Exercise 2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Fill in the gaps</w:t>
      </w:r>
    </w:p>
    <w:p>
      <w:pPr>
        <w:pBdr>
          <w:bottom w:val="single" w:color="1E6B3C" w:sz="3" w:space="4"/>
        </w:pBdr>
        <w:spacing w:after="80"/>
      </w:pPr>
      <w:r>
        <w:rPr>
          <w:rFonts w:ascii="Calibri" w:cs="Calibri" w:eastAsia="Calibri" w:hAnsi="Calibri"/>
          <w:i/>
          <w:iCs/>
          <w:color w:val="999999"/>
          <w:sz w:val="18"/>
          <w:szCs w:val="18"/>
        </w:rPr>
        <w:t xml:space="preserve">≈ 8 min    ·    8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Write the correct comparative or superlative form of the adjective in brackets.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Mount Everest is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mountain in the world.</w:t>
      </w:r>
      <w:r>
        <w:rPr>
          <w:rFonts w:ascii="Calibri" w:cs="Calibri" w:eastAsia="Calibri" w:hAnsi="Calibri"/>
          <w:i/>
          <w:iCs/>
          <w:color w:val="999999"/>
          <w:sz w:val="20"/>
          <w:szCs w:val="20"/>
        </w:rPr>
        <w:t xml:space="preserve">  (high)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My new flat is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my old one.</w:t>
      </w:r>
      <w:r>
        <w:rPr>
          <w:rFonts w:ascii="Calibri" w:cs="Calibri" w:eastAsia="Calibri" w:hAnsi="Calibri"/>
          <w:i/>
          <w:iCs/>
          <w:color w:val="999999"/>
          <w:sz w:val="20"/>
          <w:szCs w:val="20"/>
        </w:rPr>
        <w:t xml:space="preserve">  (small than)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The exam was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I expected — I barely passed.</w:t>
      </w:r>
      <w:r>
        <w:rPr>
          <w:rFonts w:ascii="Calibri" w:cs="Calibri" w:eastAsia="Calibri" w:hAnsi="Calibri"/>
          <w:i/>
          <w:iCs/>
          <w:color w:val="999999"/>
          <w:sz w:val="20"/>
          <w:szCs w:val="20"/>
        </w:rPr>
        <w:t xml:space="preserve">  (difficult than)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She's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student in our class.</w:t>
      </w:r>
      <w:r>
        <w:rPr>
          <w:rFonts w:ascii="Calibri" w:cs="Calibri" w:eastAsia="Calibri" w:hAnsi="Calibri"/>
          <w:i/>
          <w:iCs/>
          <w:color w:val="999999"/>
          <w:sz w:val="20"/>
          <w:szCs w:val="20"/>
        </w:rPr>
        <w:t xml:space="preserve">  (intelligent)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My coffee is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yours — can I add some sugar?</w:t>
      </w:r>
      <w:r>
        <w:rPr>
          <w:rFonts w:ascii="Calibri" w:cs="Calibri" w:eastAsia="Calibri" w:hAnsi="Calibri"/>
          <w:i/>
          <w:iCs/>
          <w:color w:val="999999"/>
          <w:sz w:val="20"/>
          <w:szCs w:val="20"/>
        </w:rPr>
        <w:t xml:space="preserve">  (not / sweet as)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I feel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today than yesterday.</w:t>
      </w:r>
      <w:r>
        <w:rPr>
          <w:rFonts w:ascii="Calibri" w:cs="Calibri" w:eastAsia="Calibri" w:hAnsi="Calibri"/>
          <w:i/>
          <w:iCs/>
          <w:color w:val="999999"/>
          <w:sz w:val="20"/>
          <w:szCs w:val="20"/>
        </w:rPr>
        <w:t xml:space="preserve">  (good)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This is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restaurant in town.</w:t>
      </w:r>
      <w:r>
        <w:rPr>
          <w:rFonts w:ascii="Calibri" w:cs="Calibri" w:eastAsia="Calibri" w:hAnsi="Calibri"/>
          <w:i/>
          <w:iCs/>
          <w:color w:val="999999"/>
          <w:sz w:val="20"/>
          <w:szCs w:val="20"/>
        </w:rPr>
        <w:t xml:space="preserve">  (popular)</w:t>
      </w:r>
    </w:p>
    <w:p>
      <w:pPr>
        <w:spacing w:after="18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London is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Paris — I checked the prices online.</w:t>
      </w:r>
      <w:r>
        <w:rPr>
          <w:rFonts w:ascii="Calibri" w:cs="Calibri" w:eastAsia="Calibri" w:hAnsi="Calibri"/>
          <w:i/>
          <w:iCs/>
          <w:color w:val="999999"/>
          <w:sz w:val="20"/>
          <w:szCs w:val="20"/>
        </w:rPr>
        <w:t xml:space="preserve">  (expensive than)</w:t>
      </w:r>
    </w:p>
    <w:p>
      <w:pPr>
        <w:spacing w:after="12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B06A00"/>
          <w:sz w:val="24"/>
          <w:szCs w:val="24"/>
        </w:rPr>
        <w:t xml:space="preserve">Exercise 3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Match the halves</w:t>
      </w:r>
    </w:p>
    <w:p>
      <w:pPr>
        <w:pBdr>
          <w:bottom w:val="single" w:color="B06A00" w:sz="3" w:space="4"/>
        </w:pBdr>
        <w:spacing w:after="80"/>
      </w:pPr>
      <w:r>
        <w:rPr>
          <w:rFonts w:ascii="Calibri" w:cs="Calibri" w:eastAsia="Calibri" w:hAnsi="Calibri"/>
          <w:i/>
          <w:iCs/>
          <w:color w:val="999999"/>
          <w:sz w:val="18"/>
          <w:szCs w:val="18"/>
        </w:rPr>
        <w:t xml:space="preserve">≈ 5 min    ·    6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Match the sentence halves. Write the letter in the box.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00"/>
        <w:gridCol w:w="426"/>
        <w:gridCol w:w="4300"/>
      </w:tblGrid>
      <w:tr>
        <w:tc>
          <w:tcPr>
            <w:tcW w:type="dxa" w:w="4300"/>
            <w:tcBorders>
              <w:top w:val="single" w:color="D0D8E4" w:sz="1"/>
              <w:left w:val="single" w:color="D0D8E4" w:sz="1"/>
              <w:bottom w:val="single" w:color="D0D8E4" w:sz="1"/>
              <w:right w:val="single" w:color="D0D8E4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B2A4A"/>
                <w:sz w:val="22"/>
                <w:szCs w:val="22"/>
              </w:rPr>
              <w:t xml:space="preserve">1.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The more I think about it,</w:t>
            </w:r>
          </w:p>
        </w:tc>
        <w:tc>
          <w:tcPr>
            <w:tcW w:type="dxa" w:w="426"/>
            <w:tcBorders>
              <w:top w:val="single" w:color="D0D8E4" w:sz="1"/>
              <w:left w:val="single" w:color="D0D8E4" w:sz="1"/>
              <w:bottom w:val="single" w:color="D0D8E4" w:sz="1"/>
              <w:right w:val="single" w:color="D0D8E4" w:sz="1"/>
            </w:tcBorders>
            <w:tcMar>
              <w:top w:type="dxa" w:w="80"/>
              <w:left w:type="dxa" w:w="40"/>
              <w:bottom w:type="dxa" w:w="80"/>
              <w:right w:type="dxa" w:w="4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999999"/>
                <w:sz w:val="22"/>
                <w:szCs w:val="22"/>
              </w:rPr>
              <w:t xml:space="preserve"/>
            </w:r>
          </w:p>
        </w:tc>
        <w:tc>
          <w:tcPr>
            <w:tcW w:type="dxa" w:w="4300"/>
            <w:tcBorders>
              <w:top w:val="single" w:color="D0D8E4" w:sz="1"/>
              <w:left w:val="single" w:color="D0D8E4" w:sz="1"/>
              <w:bottom w:val="single" w:color="D0D8E4" w:sz="1"/>
              <w:right w:val="single" w:color="D0D8E4" w:sz="1"/>
            </w:tcBorders>
            <w:shd w:fill="F7F8FA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C07830"/>
                <w:sz w:val="22"/>
                <w:szCs w:val="22"/>
              </w:rPr>
              <w:t xml:space="preserve">A.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the better the sports facilities.</w:t>
            </w:r>
          </w:p>
        </w:tc>
      </w:tr>
      <w:tr>
        <w:tc>
          <w:tcPr>
            <w:tcW w:type="dxa" w:w="4300"/>
            <w:tcBorders>
              <w:top w:val="single" w:color="D0D8E4" w:sz="1"/>
              <w:left w:val="single" w:color="D0D8E4" w:sz="1"/>
              <w:bottom w:val="single" w:color="D0D8E4" w:sz="1"/>
              <w:right w:val="single" w:color="D0D8E4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B2A4A"/>
                <w:sz w:val="22"/>
                <w:szCs w:val="22"/>
              </w:rPr>
              <w:t xml:space="preserve">2.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This hotel is much cheaper</w:t>
            </w:r>
          </w:p>
        </w:tc>
        <w:tc>
          <w:tcPr>
            <w:tcW w:type="dxa" w:w="426"/>
            <w:tcBorders>
              <w:top w:val="single" w:color="D0D8E4" w:sz="1"/>
              <w:left w:val="single" w:color="D0D8E4" w:sz="1"/>
              <w:bottom w:val="single" w:color="D0D8E4" w:sz="1"/>
              <w:right w:val="single" w:color="D0D8E4" w:sz="1"/>
            </w:tcBorders>
            <w:tcMar>
              <w:top w:type="dxa" w:w="80"/>
              <w:left w:type="dxa" w:w="40"/>
              <w:bottom w:type="dxa" w:w="80"/>
              <w:right w:type="dxa" w:w="4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999999"/>
                <w:sz w:val="22"/>
                <w:szCs w:val="22"/>
              </w:rPr>
              <w:t xml:space="preserve"/>
            </w:r>
          </w:p>
        </w:tc>
        <w:tc>
          <w:tcPr>
            <w:tcW w:type="dxa" w:w="4300"/>
            <w:tcBorders>
              <w:top w:val="single" w:color="D0D8E4" w:sz="1"/>
              <w:left w:val="single" w:color="D0D8E4" w:sz="1"/>
              <w:bottom w:val="single" w:color="D0D8E4" w:sz="1"/>
              <w:right w:val="single" w:color="D0D8E4" w:sz="1"/>
            </w:tcBorders>
            <w:shd w:fill="F7F8FA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C07830"/>
                <w:sz w:val="22"/>
                <w:szCs w:val="22"/>
              </w:rPr>
              <w:t xml:space="preserve">B.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the less food we'll have to buy.</w:t>
            </w:r>
          </w:p>
        </w:tc>
      </w:tr>
      <w:tr>
        <w:tc>
          <w:tcPr>
            <w:tcW w:type="dxa" w:w="4300"/>
            <w:tcBorders>
              <w:top w:val="single" w:color="D0D8E4" w:sz="1"/>
              <w:left w:val="single" w:color="D0D8E4" w:sz="1"/>
              <w:bottom w:val="single" w:color="D0D8E4" w:sz="1"/>
              <w:right w:val="single" w:color="D0D8E4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B2A4A"/>
                <w:sz w:val="22"/>
                <w:szCs w:val="22"/>
              </w:rPr>
              <w:t xml:space="preserve">3.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The buses don't run</w:t>
            </w:r>
          </w:p>
        </w:tc>
        <w:tc>
          <w:tcPr>
            <w:tcW w:type="dxa" w:w="426"/>
            <w:tcBorders>
              <w:top w:val="single" w:color="D0D8E4" w:sz="1"/>
              <w:left w:val="single" w:color="D0D8E4" w:sz="1"/>
              <w:bottom w:val="single" w:color="D0D8E4" w:sz="1"/>
              <w:right w:val="single" w:color="D0D8E4" w:sz="1"/>
            </w:tcBorders>
            <w:tcMar>
              <w:top w:type="dxa" w:w="80"/>
              <w:left w:type="dxa" w:w="40"/>
              <w:bottom w:type="dxa" w:w="80"/>
              <w:right w:type="dxa" w:w="4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999999"/>
                <w:sz w:val="22"/>
                <w:szCs w:val="22"/>
              </w:rPr>
              <w:t xml:space="preserve"/>
            </w:r>
          </w:p>
        </w:tc>
        <w:tc>
          <w:tcPr>
            <w:tcW w:type="dxa" w:w="4300"/>
            <w:tcBorders>
              <w:top w:val="single" w:color="D0D8E4" w:sz="1"/>
              <w:left w:val="single" w:color="D0D8E4" w:sz="1"/>
              <w:bottom w:val="single" w:color="D0D8E4" w:sz="1"/>
              <w:right w:val="single" w:color="D0D8E4" w:sz="1"/>
            </w:tcBorders>
            <w:shd w:fill="F7F8FA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C07830"/>
                <w:sz w:val="22"/>
                <w:szCs w:val="22"/>
              </w:rPr>
              <w:t xml:space="preserve">C.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than the one we stayed in last summer.</w:t>
            </w:r>
          </w:p>
        </w:tc>
      </w:tr>
      <w:tr>
        <w:tc>
          <w:tcPr>
            <w:tcW w:type="dxa" w:w="4300"/>
            <w:tcBorders>
              <w:top w:val="single" w:color="D0D8E4" w:sz="1"/>
              <w:left w:val="single" w:color="D0D8E4" w:sz="1"/>
              <w:bottom w:val="single" w:color="D0D8E4" w:sz="1"/>
              <w:right w:val="single" w:color="D0D8E4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B2A4A"/>
                <w:sz w:val="22"/>
                <w:szCs w:val="22"/>
              </w:rPr>
              <w:t xml:space="preserve">4.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The fewer people we invite,</w:t>
            </w:r>
          </w:p>
        </w:tc>
        <w:tc>
          <w:tcPr>
            <w:tcW w:type="dxa" w:w="426"/>
            <w:tcBorders>
              <w:top w:val="single" w:color="D0D8E4" w:sz="1"/>
              <w:left w:val="single" w:color="D0D8E4" w:sz="1"/>
              <w:bottom w:val="single" w:color="D0D8E4" w:sz="1"/>
              <w:right w:val="single" w:color="D0D8E4" w:sz="1"/>
            </w:tcBorders>
            <w:tcMar>
              <w:top w:type="dxa" w:w="80"/>
              <w:left w:type="dxa" w:w="40"/>
              <w:bottom w:type="dxa" w:w="80"/>
              <w:right w:type="dxa" w:w="4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999999"/>
                <w:sz w:val="22"/>
                <w:szCs w:val="22"/>
              </w:rPr>
              <w:t xml:space="preserve"/>
            </w:r>
          </w:p>
        </w:tc>
        <w:tc>
          <w:tcPr>
            <w:tcW w:type="dxa" w:w="4300"/>
            <w:tcBorders>
              <w:top w:val="single" w:color="D0D8E4" w:sz="1"/>
              <w:left w:val="single" w:color="D0D8E4" w:sz="1"/>
              <w:bottom w:val="single" w:color="D0D8E4" w:sz="1"/>
              <w:right w:val="single" w:color="D0D8E4" w:sz="1"/>
            </w:tcBorders>
            <w:shd w:fill="F7F8FA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C07830"/>
                <w:sz w:val="22"/>
                <w:szCs w:val="22"/>
              </w:rPr>
              <w:t xml:space="preserve">D.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by far the best part of the evening.</w:t>
            </w:r>
          </w:p>
        </w:tc>
      </w:tr>
      <w:tr>
        <w:tc>
          <w:tcPr>
            <w:tcW w:type="dxa" w:w="4300"/>
            <w:tcBorders>
              <w:top w:val="single" w:color="D0D8E4" w:sz="1"/>
              <w:left w:val="single" w:color="D0D8E4" w:sz="1"/>
              <w:bottom w:val="single" w:color="D0D8E4" w:sz="1"/>
              <w:right w:val="single" w:color="D0D8E4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B2A4A"/>
                <w:sz w:val="22"/>
                <w:szCs w:val="22"/>
              </w:rPr>
              <w:t xml:space="preserve">5.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The bigger the school,</w:t>
            </w:r>
          </w:p>
        </w:tc>
        <w:tc>
          <w:tcPr>
            <w:tcW w:type="dxa" w:w="426"/>
            <w:tcBorders>
              <w:top w:val="single" w:color="D0D8E4" w:sz="1"/>
              <w:left w:val="single" w:color="D0D8E4" w:sz="1"/>
              <w:bottom w:val="single" w:color="D0D8E4" w:sz="1"/>
              <w:right w:val="single" w:color="D0D8E4" w:sz="1"/>
            </w:tcBorders>
            <w:tcMar>
              <w:top w:type="dxa" w:w="80"/>
              <w:left w:type="dxa" w:w="40"/>
              <w:bottom w:type="dxa" w:w="80"/>
              <w:right w:type="dxa" w:w="4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999999"/>
                <w:sz w:val="22"/>
                <w:szCs w:val="22"/>
              </w:rPr>
              <w:t xml:space="preserve"/>
            </w:r>
          </w:p>
        </w:tc>
        <w:tc>
          <w:tcPr>
            <w:tcW w:type="dxa" w:w="4300"/>
            <w:tcBorders>
              <w:top w:val="single" w:color="D0D8E4" w:sz="1"/>
              <w:left w:val="single" w:color="D0D8E4" w:sz="1"/>
              <w:bottom w:val="single" w:color="D0D8E4" w:sz="1"/>
              <w:right w:val="single" w:color="D0D8E4" w:sz="1"/>
            </w:tcBorders>
            <w:shd w:fill="F7F8FA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C07830"/>
                <w:sz w:val="22"/>
                <w:szCs w:val="22"/>
              </w:rPr>
              <w:t xml:space="preserve">E.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as frequently as they used to.</w:t>
            </w:r>
          </w:p>
        </w:tc>
      </w:tr>
      <w:tr>
        <w:tc>
          <w:tcPr>
            <w:tcW w:type="dxa" w:w="4300"/>
            <w:tcBorders>
              <w:top w:val="single" w:color="D0D8E4" w:sz="1"/>
              <w:left w:val="single" w:color="D0D8E4" w:sz="1"/>
              <w:bottom w:val="single" w:color="D0D8E4" w:sz="1"/>
              <w:right w:val="single" w:color="D0D8E4" w:sz="1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B2A4A"/>
                <w:sz w:val="22"/>
                <w:szCs w:val="22"/>
              </w:rPr>
              <w:t xml:space="preserve">6.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His arrival was</w:t>
            </w:r>
          </w:p>
        </w:tc>
        <w:tc>
          <w:tcPr>
            <w:tcW w:type="dxa" w:w="426"/>
            <w:tcBorders>
              <w:top w:val="single" w:color="D0D8E4" w:sz="1"/>
              <w:left w:val="single" w:color="D0D8E4" w:sz="1"/>
              <w:bottom w:val="single" w:color="D0D8E4" w:sz="1"/>
              <w:right w:val="single" w:color="D0D8E4" w:sz="1"/>
            </w:tcBorders>
            <w:tcMar>
              <w:top w:type="dxa" w:w="80"/>
              <w:left w:type="dxa" w:w="40"/>
              <w:bottom w:type="dxa" w:w="80"/>
              <w:right w:type="dxa" w:w="4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999999"/>
                <w:sz w:val="22"/>
                <w:szCs w:val="22"/>
              </w:rPr>
              <w:t xml:space="preserve"/>
            </w:r>
          </w:p>
        </w:tc>
        <w:tc>
          <w:tcPr>
            <w:tcW w:type="dxa" w:w="4300"/>
            <w:tcBorders>
              <w:top w:val="single" w:color="D0D8E4" w:sz="1"/>
              <w:left w:val="single" w:color="D0D8E4" w:sz="1"/>
              <w:bottom w:val="single" w:color="D0D8E4" w:sz="1"/>
              <w:right w:val="single" w:color="D0D8E4" w:sz="1"/>
            </w:tcBorders>
            <w:shd w:fill="F7F8FA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C07830"/>
                <w:sz w:val="22"/>
                <w:szCs w:val="22"/>
              </w:rPr>
              <w:t xml:space="preserve">F.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the less I like the idea of a boat trip.</w:t>
            </w:r>
          </w:p>
        </w:tc>
      </w:tr>
    </w:tbl>
    <w:p>
      <w:pPr>
        <w:spacing w:after="14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B06A00"/>
          <w:sz w:val="24"/>
          <w:szCs w:val="24"/>
        </w:rPr>
        <w:t xml:space="preserve">Exercise 4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Complete with your own ideas</w:t>
      </w:r>
    </w:p>
    <w:p>
      <w:pPr>
        <w:pBdr>
          <w:bottom w:val="single" w:color="B06A00" w:sz="3" w:space="4"/>
        </w:pBdr>
        <w:spacing w:after="80"/>
      </w:pPr>
      <w:r>
        <w:rPr>
          <w:rFonts w:ascii="Calibri" w:cs="Calibri" w:eastAsia="Calibri" w:hAnsi="Calibri"/>
          <w:i/>
          <w:iCs/>
          <w:color w:val="999999"/>
          <w:sz w:val="18"/>
          <w:szCs w:val="18"/>
        </w:rPr>
        <w:t xml:space="preserve">≈ 5 min    ·    4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Complete each double comparative sentence with your own idea. Use a full clause.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The more you practise your writing,</w:t>
      </w:r>
    </w:p>
    <w:p>
      <w:pPr>
        <w:spacing w:after="20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The more exercise you do,</w:t>
      </w:r>
    </w:p>
    <w:p>
      <w:pPr>
        <w:spacing w:after="20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The hotter the weather is,</w:t>
      </w:r>
    </w:p>
    <w:p>
      <w:pPr>
        <w:spacing w:after="20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The sooner I get up in the morning,</w:t>
      </w:r>
    </w:p>
    <w:p>
      <w:pPr>
        <w:spacing w:after="20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___________________________________________________________________________</w:t>
      </w:r>
    </w:p>
    <w:p>
      <w:pPr>
        <w:spacing w:after="10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Exercise 5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Error correction  ✦ FCE</w:t>
      </w:r>
    </w:p>
    <w:p>
      <w:pPr>
        <w:pBdr>
          <w:bottom w:val="single" w:color="1B2A4A" w:sz="3" w:space="4"/>
        </w:pBdr>
        <w:spacing w:after="80"/>
      </w:pPr>
      <w:r>
        <w:rPr>
          <w:rFonts w:ascii="Calibri" w:cs="Calibri" w:eastAsia="Calibri" w:hAnsi="Calibri"/>
          <w:i/>
          <w:iCs/>
          <w:color w:val="999999"/>
          <w:sz w:val="18"/>
          <w:szCs w:val="18"/>
        </w:rPr>
        <w:t xml:space="preserve">≈ 8 min    ·    6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Each sentence contains exactly one mistake. Underline the error and write the correction on the line.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The new library is much more bigger than the old one.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She's one of the most friendliest people I know.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Paris is best city in Europe for food, in my opinion.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My sister is as tall than me, but she's two years younger.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More I study grammar, more I understand the language.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This coffee is less sweeter than the one I had yesterday.</w:t>
      </w:r>
    </w:p>
    <w:p>
      <w:pPr>
        <w:spacing w:after="14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Correction: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_______________________________________________</w:t>
      </w:r>
    </w:p>
    <w:p>
      <w:pPr>
        <w:spacing w:after="100"/>
      </w:pPr>
    </w:p>
    <w:p>
      <w:pPr>
        <w:spacing w:after="40" w:before="340"/>
      </w:pPr>
      <w:r>
        <w:rPr>
          <w:rFonts w:ascii="Calibri" w:cs="Calibri" w:eastAsia="Calibri" w:hAnsi="Calibri"/>
          <w:b/>
          <w:bCs/>
          <w:color w:val="C07830"/>
          <w:sz w:val="24"/>
          <w:szCs w:val="24"/>
        </w:rPr>
        <w:t xml:space="preserve">Exercise 6   </w:t>
      </w: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Key Word Transformation  ✦ FCE Part 4</w:t>
      </w:r>
    </w:p>
    <w:p>
      <w:pPr>
        <w:pBdr>
          <w:bottom w:val="single" w:color="C07830" w:sz="3" w:space="4"/>
        </w:pBdr>
        <w:spacing w:after="80"/>
      </w:pPr>
      <w:r>
        <w:rPr>
          <w:rFonts w:ascii="Calibri" w:cs="Calibri" w:eastAsia="Calibri" w:hAnsi="Calibri"/>
          <w:i/>
          <w:iCs/>
          <w:color w:val="999999"/>
          <w:sz w:val="18"/>
          <w:szCs w:val="18"/>
        </w:rPr>
        <w:t xml:space="preserve">≈ 10 min    ·    10 points</w:t>
      </w: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B2A4A"/>
          <w:sz w:val="21"/>
          <w:szCs w:val="21"/>
        </w:rPr>
        <w:t xml:space="preserve">Complete the second sentence using the keyword. Use between two and five words including the keyword. Do not change the keyword.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The blue car is faster than the red one.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The red car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the blue one.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NOT ]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I've never read a more interesting book than this one.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This is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have ever read.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MOST ]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My flat is smaller than yours.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Your flat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mine.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BIGGER ]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He doesn't work as hard as his brother.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His brother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he does.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HARDER ]</w:t>
      </w:r>
    </w:p>
    <w:p>
      <w:pPr>
        <w:spacing w:after="50" w:before="0"/>
        <w:ind w:left="1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No hotel in the city is as good as this one.</w:t>
      </w:r>
    </w:p>
    <w:p>
      <w:pPr>
        <w:spacing w:after="160" w:before="0"/>
        <w:ind w:left="180"/>
      </w:pPr>
      <w:r>
        <w:rPr>
          <w:rFonts w:ascii="Calibri" w:cs="Calibri" w:eastAsia="Calibri" w:hAnsi="Calibri"/>
          <w:sz w:val="22"/>
          <w:szCs w:val="22"/>
        </w:rPr>
        <w:t xml:space="preserve">       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This is  </w:t>
      </w:r>
      <w:r>
        <w:rPr>
          <w:rFonts w:ascii="Calibri" w:cs="Calibri" w:eastAsia="Calibri" w:hAnsi="Calibri"/>
          <w:color w:val="BBBBBB"/>
          <w:sz w:val="22"/>
          <w:szCs w:val="22"/>
        </w:rPr>
        <w:t xml:space="preserve">  _________________________  </w:t>
      </w:r>
      <w:r>
        <w:rPr>
          <w:rFonts w:ascii="Calibri" w:cs="Calibri" w:eastAsia="Calibri" w:hAnsi="Calibri"/>
          <w:sz w:val="22"/>
          <w:szCs w:val="22"/>
        </w:rPr>
        <w:t xml:space="preserve">  in the city.</w:t>
      </w:r>
      <w:r>
        <w:rPr>
          <w:rFonts w:ascii="Calibri" w:cs="Calibri" w:eastAsia="Calibri" w:hAnsi="Calibri"/>
          <w:sz w:val="22"/>
          <w:szCs w:val="22"/>
        </w:rPr>
        <w:t xml:space="preserve">     </w:t>
      </w: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[ BEST ]</w:t>
      </w:r>
    </w:p>
    <w:p>
      <w:pPr>
        <w:spacing w:after="200"/>
      </w:pPr>
    </w:p>
    <w:p>
      <w:pPr>
        <w:pBdr>
          <w:top w:val="single" w:color="D0D8E4" w:sz="2" w:space="6"/>
        </w:pBdr>
        <w:spacing w:after="0" w:before="80"/>
        <w:jc w:val="center"/>
      </w:pPr>
      <w:r>
        <w:rPr>
          <w:rFonts w:ascii="Calibri" w:cs="Calibri" w:eastAsia="Calibri" w:hAnsi="Calibri"/>
          <w:color w:val="999999"/>
          <w:sz w:val="18"/>
          <w:szCs w:val="18"/>
        </w:rPr>
        <w:t xml:space="preserve">B2  ·  FCE Cambridge  ·  Chapter 2  ·  Comparisons</w:t>
      </w:r>
    </w:p>
    <w:sectPr>
      <w:pgSz w:w="11906" w:h="16838" w:orient="portrait"/>
      <w:pgMar w:top="1080" w:right="1200" w:bottom="108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2026-04-17T20:13:10.779Z</dcterms:created>
  <dcterms:modified xsi:type="dcterms:W3CDTF">2026-04-17T20:13:10.780Z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