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8D4E0" w:sz="1"/>
              <w:left w:val="single" w:color="C8D4E0" w:sz="1"/>
              <w:bottom w:val="single" w:color="C8D4E0" w:sz="1"/>
              <w:right w:val="single" w:color="C8D4E0" w:sz="1"/>
            </w:tcBorders>
            <w:shd w:fill="1B2A4A" w:val="clear"/>
            <w:tcMar>
              <w:top w:type="dxa" w:w="160"/>
              <w:left w:type="dxa" w:w="240"/>
              <w:bottom w:type="dxa" w:w="160"/>
              <w:right w:type="dxa" w:w="240"/>
            </w:tcMar>
          </w:tcPr>
          <w:p>
            <w:pPr>
              <w:spacing w:after="40"/>
            </w:pPr>
            <w:r>
              <w:rPr>
                <w:rFonts w:ascii="Calibri" w:cs="Calibri" w:eastAsia="Calibri" w:hAnsi="Calibri"/>
                <w:b/>
                <w:bCs/>
                <w:color w:val="FFFFFF"/>
                <w:sz w:val="44"/>
                <w:szCs w:val="44"/>
              </w:rPr>
              <w:t xml:space="preserve">Answer Key</w:t>
            </w:r>
          </w:p>
          <w:p>
            <w:pPr>
              <w:spacing w:after="0"/>
            </w:pPr>
            <w:r>
              <w:rPr>
                <w:rFonts w:ascii="Calibri" w:cs="Calibri" w:eastAsia="Calibri" w:hAnsi="Calibri"/>
                <w:color w:val="B8C4D4"/>
                <w:sz w:val="22"/>
                <w:szCs w:val="22"/>
              </w:rPr>
              <w:t xml:space="preserve">Writing Folder 1  —  The Essay  ·  B2 FCE</w:t>
            </w:r>
          </w:p>
        </w:tc>
      </w:tr>
    </w:tbl>
    <w:p>
      <w:pPr>
        <w:spacing w:after="80"/>
      </w:pPr>
    </w:p>
    <w:p>
      <w:pPr>
        <w:spacing w:after="40" w:before="0"/>
        <w:jc w:val="center"/>
      </w:pPr>
      <w:r>
        <w:rPr>
          <w:rFonts w:ascii="Calibri" w:cs="Calibri" w:eastAsia="Calibri" w:hAnsi="Calibri"/>
          <w:i/>
          <w:iCs/>
          <w:color w:val="8899AA"/>
          <w:sz w:val="20"/>
          <w:szCs w:val="20"/>
        </w:rPr>
        <w:t xml:space="preserve">For teacher use only. Writing tasks may be graded holistically; use the rubric below for consistency.</w:t>
      </w:r>
    </w:p>
    <w:p>
      <w:pPr>
        <w:pBdr>
          <w:bottom w:val="single" w:color="C8D4E0" w:sz="2" w:space="2"/>
        </w:pBdr>
        <w:spacing w:after="0"/>
      </w:pPr>
    </w:p>
    <w:p>
      <w:pPr>
        <w:pBdr>
          <w:bottom w:val="single" w:color="1A7A8A" w:sz="4" w:space="4"/>
        </w:pBdr>
        <w:spacing w:after="120" w:before="320"/>
      </w:pPr>
      <w:r>
        <w:rPr>
          <w:rFonts w:ascii="Calibri" w:cs="Calibri" w:eastAsia="Calibri" w:hAnsi="Calibri"/>
          <w:b/>
          <w:bCs/>
          <w:color w:val="1A7A8A"/>
          <w:sz w:val="24"/>
          <w:szCs w:val="24"/>
        </w:rPr>
        <w:t xml:space="preserve">Task 1  —  Identify paragraph function</w:t>
      </w:r>
    </w:p>
    <w:p>
      <w:pPr>
        <w:spacing w:after="120" w:before="0"/>
        <w:ind w:left="200"/>
      </w:pPr>
      <w:r>
        <w:rPr>
          <w:rFonts w:ascii="Calibri" w:cs="Calibri" w:eastAsia="Calibri" w:hAnsi="Calibri"/>
          <w:b/>
          <w:bCs/>
          <w:color w:val="1B2A4A"/>
          <w:sz w:val="22"/>
          <w:szCs w:val="22"/>
        </w:rPr>
        <w:t xml:space="preserve">1.  </w:t>
      </w:r>
      <w:r>
        <w:rPr>
          <w:rFonts w:ascii="Calibri" w:cs="Calibri" w:eastAsia="Calibri" w:hAnsi="Calibri"/>
          <w:b/>
          <w:bCs/>
          <w:color w:val="1E6B3C"/>
          <w:sz w:val="22"/>
          <w:szCs w:val="22"/>
        </w:rPr>
        <w:t xml:space="preserve">Conclusion</w:t>
      </w:r>
      <w:r>
        <w:rPr>
          <w:rFonts w:ascii="Calibri" w:cs="Calibri" w:eastAsia="Calibri" w:hAnsi="Calibri"/>
          <w:i/>
          <w:iCs/>
          <w:color w:val="8899AA"/>
          <w:sz w:val="20"/>
          <w:szCs w:val="20"/>
        </w:rPr>
        <w:t xml:space="preserve">    —  Starts with 'In my opinion' — a clear opinion statement.</w:t>
      </w:r>
    </w:p>
    <w:p>
      <w:pPr>
        <w:spacing w:after="120" w:before="0"/>
        <w:ind w:left="200"/>
      </w:pPr>
      <w:r>
        <w:rPr>
          <w:rFonts w:ascii="Calibri" w:cs="Calibri" w:eastAsia="Calibri" w:hAnsi="Calibri"/>
          <w:b/>
          <w:bCs/>
          <w:color w:val="1B2A4A"/>
          <w:sz w:val="22"/>
          <w:szCs w:val="22"/>
        </w:rPr>
        <w:t xml:space="preserve">2.  </w:t>
      </w:r>
      <w:r>
        <w:rPr>
          <w:rFonts w:ascii="Calibri" w:cs="Calibri" w:eastAsia="Calibri" w:hAnsi="Calibri"/>
          <w:b/>
          <w:bCs/>
          <w:color w:val="1E6B3C"/>
          <w:sz w:val="22"/>
          <w:szCs w:val="22"/>
        </w:rPr>
        <w:t xml:space="preserve">First point / Main point</w:t>
      </w:r>
      <w:r>
        <w:rPr>
          <w:rFonts w:ascii="Calibri" w:cs="Calibri" w:eastAsia="Calibri" w:hAnsi="Calibri"/>
          <w:i/>
          <w:iCs/>
          <w:color w:val="8899AA"/>
          <w:sz w:val="20"/>
          <w:szCs w:val="20"/>
        </w:rPr>
        <w:t xml:space="preserve">    —  Starts with 'Firstly' — introduces a supporting argument.</w:t>
      </w:r>
    </w:p>
    <w:p>
      <w:pPr>
        <w:spacing w:after="120" w:before="0"/>
        <w:ind w:left="200"/>
      </w:pPr>
      <w:r>
        <w:rPr>
          <w:rFonts w:ascii="Calibri" w:cs="Calibri" w:eastAsia="Calibri" w:hAnsi="Calibri"/>
          <w:b/>
          <w:bCs/>
          <w:color w:val="1B2A4A"/>
          <w:sz w:val="22"/>
          <w:szCs w:val="22"/>
        </w:rPr>
        <w:t xml:space="preserve">3.  </w:t>
      </w:r>
      <w:r>
        <w:rPr>
          <w:rFonts w:ascii="Calibri" w:cs="Calibri" w:eastAsia="Calibri" w:hAnsi="Calibri"/>
          <w:b/>
          <w:bCs/>
          <w:color w:val="1E6B3C"/>
          <w:sz w:val="22"/>
          <w:szCs w:val="22"/>
        </w:rPr>
        <w:t xml:space="preserve">Introduction</w:t>
      </w:r>
      <w:r>
        <w:rPr>
          <w:rFonts w:ascii="Calibri" w:cs="Calibri" w:eastAsia="Calibri" w:hAnsi="Calibri"/>
          <w:i/>
          <w:iCs/>
          <w:color w:val="8899AA"/>
          <w:sz w:val="20"/>
          <w:szCs w:val="20"/>
        </w:rPr>
        <w:t xml:space="preserve">    —  Paraphrases topic + ends with rhetorical question.</w:t>
      </w:r>
    </w:p>
    <w:p>
      <w:pPr>
        <w:spacing w:after="120" w:before="0"/>
        <w:ind w:left="200"/>
      </w:pPr>
      <w:r>
        <w:rPr>
          <w:rFonts w:ascii="Calibri" w:cs="Calibri" w:eastAsia="Calibri" w:hAnsi="Calibri"/>
          <w:b/>
          <w:bCs/>
          <w:color w:val="1B2A4A"/>
          <w:sz w:val="22"/>
          <w:szCs w:val="22"/>
        </w:rPr>
        <w:t xml:space="preserve">4.  </w:t>
      </w:r>
      <w:r>
        <w:rPr>
          <w:rFonts w:ascii="Calibri" w:cs="Calibri" w:eastAsia="Calibri" w:hAnsi="Calibri"/>
          <w:b/>
          <w:bCs/>
          <w:color w:val="1E6B3C"/>
          <w:sz w:val="22"/>
          <w:szCs w:val="22"/>
        </w:rPr>
        <w:t xml:space="preserve">Second point / Contrast</w:t>
      </w:r>
      <w:r>
        <w:rPr>
          <w:rFonts w:ascii="Calibri" w:cs="Calibri" w:eastAsia="Calibri" w:hAnsi="Calibri"/>
          <w:i/>
          <w:iCs/>
          <w:color w:val="8899AA"/>
          <w:sz w:val="20"/>
          <w:szCs w:val="20"/>
        </w:rPr>
        <w:t xml:space="preserve">    —  Starts with 'However, on balance' — signals contrasting argument.</w:t>
      </w:r>
    </w:p>
    <w:p>
      <w:pPr>
        <w:spacing w:after="100"/>
      </w:pPr>
    </w:p>
    <w:p>
      <w:pPr>
        <w:pBdr>
          <w:bottom w:val="single" w:color="B06A00" w:sz="4" w:space="4"/>
        </w:pBdr>
        <w:spacing w:after="120" w:before="320"/>
      </w:pPr>
      <w:r>
        <w:rPr>
          <w:rFonts w:ascii="Calibri" w:cs="Calibri" w:eastAsia="Calibri" w:hAnsi="Calibri"/>
          <w:b/>
          <w:bCs/>
          <w:color w:val="B06A00"/>
          <w:sz w:val="24"/>
          <w:szCs w:val="24"/>
        </w:rPr>
        <w:t xml:space="preserve">Task 2  —  Fix the register</w:t>
      </w:r>
    </w:p>
    <w:p>
      <w:pPr>
        <w:spacing w:after="40" w:before="0"/>
        <w:ind w:left="200"/>
      </w:pPr>
      <w:r>
        <w:rPr>
          <w:rFonts w:ascii="Calibri" w:cs="Calibri" w:eastAsia="Calibri" w:hAnsi="Calibri"/>
          <w:b/>
          <w:bCs/>
          <w:color w:val="1B2A4A"/>
          <w:sz w:val="22"/>
          <w:szCs w:val="22"/>
        </w:rPr>
        <w:t xml:space="preserve">1.  </w:t>
      </w:r>
      <w:r>
        <w:rPr>
          <w:rFonts w:ascii="Calibri" w:cs="Calibri" w:eastAsia="Calibri" w:hAnsi="Calibri"/>
          <w:b/>
          <w:bCs/>
          <w:color w:val="1E6B3C"/>
          <w:sz w:val="22"/>
          <w:szCs w:val="22"/>
        </w:rPr>
        <w:t xml:space="preserve">It is surprising that some people still fail to recycle.</w:t>
      </w:r>
    </w:p>
    <w:p>
      <w:pPr>
        <w:spacing w:after="100" w:before="0"/>
        <w:ind w:left="200"/>
      </w:pPr>
      <w:r>
        <w:rPr>
          <w:rFonts w:ascii="Calibri" w:cs="Calibri" w:eastAsia="Calibri" w:hAnsi="Calibri"/>
          <w:i/>
          <w:iCs/>
          <w:color w:val="8899AA"/>
          <w:sz w:val="20"/>
          <w:szCs w:val="20"/>
        </w:rPr>
        <w:t xml:space="preserve">      Replaces 'totally crazy' with neutral phrasing.</w:t>
      </w:r>
    </w:p>
    <w:p>
      <w:pPr>
        <w:spacing w:after="40" w:before="0"/>
        <w:ind w:left="200"/>
      </w:pPr>
      <w:r>
        <w:rPr>
          <w:rFonts w:ascii="Calibri" w:cs="Calibri" w:eastAsia="Calibri" w:hAnsi="Calibri"/>
          <w:b/>
          <w:bCs/>
          <w:color w:val="1B2A4A"/>
          <w:sz w:val="22"/>
          <w:szCs w:val="22"/>
        </w:rPr>
        <w:t xml:space="preserve">2.  </w:t>
      </w:r>
      <w:r>
        <w:rPr>
          <w:rFonts w:ascii="Calibri" w:cs="Calibri" w:eastAsia="Calibri" w:hAnsi="Calibri"/>
          <w:b/>
          <w:bCs/>
          <w:color w:val="1E6B3C"/>
          <w:sz w:val="22"/>
          <w:szCs w:val="22"/>
        </w:rPr>
        <w:t xml:space="preserve">Many young people today spend excessive time on their phones.</w:t>
      </w:r>
    </w:p>
    <w:p>
      <w:pPr>
        <w:spacing w:after="100" w:before="0"/>
        <w:ind w:left="200"/>
      </w:pPr>
      <w:r>
        <w:rPr>
          <w:rFonts w:ascii="Calibri" w:cs="Calibri" w:eastAsia="Calibri" w:hAnsi="Calibri"/>
          <w:i/>
          <w:iCs/>
          <w:color w:val="8899AA"/>
          <w:sz w:val="20"/>
          <w:szCs w:val="20"/>
        </w:rPr>
        <w:t xml:space="preserve">      Replaces 'lots of kids', 'glued', '24/7'.</w:t>
      </w:r>
    </w:p>
    <w:p>
      <w:pPr>
        <w:spacing w:after="40" w:before="0"/>
        <w:ind w:left="200"/>
      </w:pPr>
      <w:r>
        <w:rPr>
          <w:rFonts w:ascii="Calibri" w:cs="Calibri" w:eastAsia="Calibri" w:hAnsi="Calibri"/>
          <w:b/>
          <w:bCs/>
          <w:color w:val="1B2A4A"/>
          <w:sz w:val="22"/>
          <w:szCs w:val="22"/>
        </w:rPr>
        <w:t xml:space="preserve">3.  </w:t>
      </w:r>
      <w:r>
        <w:rPr>
          <w:rFonts w:ascii="Calibri" w:cs="Calibri" w:eastAsia="Calibri" w:hAnsi="Calibri"/>
          <w:b/>
          <w:bCs/>
          <w:color w:val="1E6B3C"/>
          <w:sz w:val="22"/>
          <w:szCs w:val="22"/>
        </w:rPr>
        <w:t xml:space="preserve">Traffic has become a serious problem nowadays.</w:t>
      </w:r>
    </w:p>
    <w:p>
      <w:pPr>
        <w:spacing w:after="100" w:before="0"/>
        <w:ind w:left="200"/>
      </w:pPr>
      <w:r>
        <w:rPr>
          <w:rFonts w:ascii="Calibri" w:cs="Calibri" w:eastAsia="Calibri" w:hAnsi="Calibri"/>
          <w:i/>
          <w:iCs/>
          <w:color w:val="8899AA"/>
          <w:sz w:val="20"/>
          <w:szCs w:val="20"/>
        </w:rPr>
        <w:t xml:space="preserve">      Removes 'don't even get me started'.</w:t>
      </w:r>
    </w:p>
    <w:p>
      <w:pPr>
        <w:spacing w:after="40" w:before="0"/>
        <w:ind w:left="200"/>
      </w:pPr>
      <w:r>
        <w:rPr>
          <w:rFonts w:ascii="Calibri" w:cs="Calibri" w:eastAsia="Calibri" w:hAnsi="Calibri"/>
          <w:b/>
          <w:bCs/>
          <w:color w:val="1B2A4A"/>
          <w:sz w:val="22"/>
          <w:szCs w:val="22"/>
        </w:rPr>
        <w:t xml:space="preserve">4.  </w:t>
      </w:r>
      <w:r>
        <w:rPr>
          <w:rFonts w:ascii="Calibri" w:cs="Calibri" w:eastAsia="Calibri" w:hAnsi="Calibri"/>
          <w:b/>
          <w:bCs/>
          <w:color w:val="1E6B3C"/>
          <w:sz w:val="22"/>
          <w:szCs w:val="22"/>
        </w:rPr>
        <w:t xml:space="preserve">In my opinion, we must take immediate action on climate change.</w:t>
      </w:r>
    </w:p>
    <w:p>
      <w:pPr>
        <w:spacing w:after="100" w:before="0"/>
        <w:ind w:left="200"/>
      </w:pPr>
      <w:r>
        <w:rPr>
          <w:rFonts w:ascii="Calibri" w:cs="Calibri" w:eastAsia="Calibri" w:hAnsi="Calibri"/>
          <w:i/>
          <w:iCs/>
          <w:color w:val="8899AA"/>
          <w:sz w:val="20"/>
          <w:szCs w:val="20"/>
        </w:rPr>
        <w:t xml:space="preserve">      Replaces 'if you ask me', 'gotta', 'ASAP'.</w:t>
      </w:r>
    </w:p>
    <w:p>
      <w:pPr>
        <w:spacing w:after="40" w:before="0"/>
        <w:ind w:left="200"/>
      </w:pPr>
      <w:r>
        <w:rPr>
          <w:rFonts w:ascii="Calibri" w:cs="Calibri" w:eastAsia="Calibri" w:hAnsi="Calibri"/>
          <w:b/>
          <w:bCs/>
          <w:color w:val="1B2A4A"/>
          <w:sz w:val="22"/>
          <w:szCs w:val="22"/>
        </w:rPr>
        <w:t xml:space="preserve">5.  </w:t>
      </w:r>
      <w:r>
        <w:rPr>
          <w:rFonts w:ascii="Calibri" w:cs="Calibri" w:eastAsia="Calibri" w:hAnsi="Calibri"/>
          <w:b/>
          <w:bCs/>
          <w:color w:val="1E6B3C"/>
          <w:sz w:val="22"/>
          <w:szCs w:val="22"/>
        </w:rPr>
        <w:t xml:space="preserve">Schools should teach practical subjects that are useful in everyday life.</w:t>
      </w:r>
    </w:p>
    <w:p>
      <w:pPr>
        <w:spacing w:after="100" w:before="0"/>
        <w:ind w:left="200"/>
      </w:pPr>
      <w:r>
        <w:rPr>
          <w:rFonts w:ascii="Calibri" w:cs="Calibri" w:eastAsia="Calibri" w:hAnsi="Calibri"/>
          <w:i/>
          <w:iCs/>
          <w:color w:val="8899AA"/>
          <w:sz w:val="20"/>
          <w:szCs w:val="20"/>
        </w:rPr>
        <w:t xml:space="preserve">      Replaces 'stuff', 'actually'.</w:t>
      </w:r>
    </w:p>
    <w:p>
      <w:pPr>
        <w:spacing w:after="40" w:before="0"/>
        <w:ind w:left="200"/>
      </w:pPr>
      <w:r>
        <w:rPr>
          <w:rFonts w:ascii="Calibri" w:cs="Calibri" w:eastAsia="Calibri" w:hAnsi="Calibri"/>
          <w:b/>
          <w:bCs/>
          <w:color w:val="1B2A4A"/>
          <w:sz w:val="22"/>
          <w:szCs w:val="22"/>
        </w:rPr>
        <w:t xml:space="preserve">6.  </w:t>
      </w:r>
      <w:r>
        <w:rPr>
          <w:rFonts w:ascii="Calibri" w:cs="Calibri" w:eastAsia="Calibri" w:hAnsi="Calibri"/>
          <w:b/>
          <w:bCs/>
          <w:color w:val="1E6B3C"/>
          <w:sz w:val="22"/>
          <w:szCs w:val="22"/>
        </w:rPr>
        <w:t xml:space="preserve">It is clear that many people are dissatisfied with the new law.</w:t>
      </w:r>
    </w:p>
    <w:p>
      <w:pPr>
        <w:spacing w:after="100" w:before="0"/>
        <w:ind w:left="200"/>
      </w:pPr>
      <w:r>
        <w:rPr>
          <w:rFonts w:ascii="Calibri" w:cs="Calibri" w:eastAsia="Calibri" w:hAnsi="Calibri"/>
          <w:i/>
          <w:iCs/>
          <w:color w:val="8899AA"/>
          <w:sz w:val="20"/>
          <w:szCs w:val="20"/>
        </w:rPr>
        <w:t xml:space="preserve">      Replaces 'obvious', 'tons of', 'aren't happy'.</w:t>
      </w:r>
    </w:p>
    <w:p>
      <w:pPr>
        <w:spacing w:after="100"/>
      </w:pPr>
    </w:p>
    <w:p>
      <w:pPr>
        <w:pBdr>
          <w:bottom w:val="single" w:color="1E6B3C" w:sz="4" w:space="4"/>
        </w:pBdr>
        <w:spacing w:after="120" w:before="320"/>
      </w:pPr>
      <w:r>
        <w:rPr>
          <w:rFonts w:ascii="Calibri" w:cs="Calibri" w:eastAsia="Calibri" w:hAnsi="Calibri"/>
          <w:b/>
          <w:bCs/>
          <w:color w:val="1E6B3C"/>
          <w:sz w:val="24"/>
          <w:szCs w:val="24"/>
        </w:rPr>
        <w:t xml:space="preserve">Task 3  —  Complete with linkers</w:t>
      </w:r>
    </w:p>
    <w:p>
      <w:pPr>
        <w:spacing w:after="120" w:before="0"/>
        <w:ind w:left="200"/>
      </w:pPr>
      <w:r>
        <w:rPr>
          <w:rFonts w:ascii="Calibri" w:cs="Calibri" w:eastAsia="Calibri" w:hAnsi="Calibri"/>
          <w:b/>
          <w:bCs/>
          <w:color w:val="1B2A4A"/>
          <w:sz w:val="22"/>
          <w:szCs w:val="22"/>
        </w:rPr>
        <w:t xml:space="preserve">1.  </w:t>
      </w:r>
      <w:r>
        <w:rPr>
          <w:rFonts w:ascii="Calibri" w:cs="Calibri" w:eastAsia="Calibri" w:hAnsi="Calibri"/>
          <w:b/>
          <w:bCs/>
          <w:color w:val="1E6B3C"/>
          <w:sz w:val="22"/>
          <w:szCs w:val="22"/>
        </w:rPr>
        <w:t xml:space="preserve">Firstly</w:t>
      </w:r>
      <w:r>
        <w:rPr>
          <w:rFonts w:ascii="Calibri" w:cs="Calibri" w:eastAsia="Calibri" w:hAnsi="Calibri"/>
          <w:i/>
          <w:iCs/>
          <w:color w:val="8899AA"/>
          <w:sz w:val="20"/>
          <w:szCs w:val="20"/>
        </w:rPr>
        <w:t xml:space="preserve">    —  Opens the first main argument.</w:t>
      </w:r>
    </w:p>
    <w:p>
      <w:pPr>
        <w:spacing w:after="120" w:before="0"/>
        <w:ind w:left="200"/>
      </w:pPr>
      <w:r>
        <w:rPr>
          <w:rFonts w:ascii="Calibri" w:cs="Calibri" w:eastAsia="Calibri" w:hAnsi="Calibri"/>
          <w:b/>
          <w:bCs/>
          <w:color w:val="1B2A4A"/>
          <w:sz w:val="22"/>
          <w:szCs w:val="22"/>
        </w:rPr>
        <w:t xml:space="preserve">2.  </w:t>
      </w:r>
      <w:r>
        <w:rPr>
          <w:rFonts w:ascii="Calibri" w:cs="Calibri" w:eastAsia="Calibri" w:hAnsi="Calibri"/>
          <w:b/>
          <w:bCs/>
          <w:color w:val="1E6B3C"/>
          <w:sz w:val="22"/>
          <w:szCs w:val="22"/>
        </w:rPr>
        <w:t xml:space="preserve">Furthermore</w:t>
      </w:r>
      <w:r>
        <w:rPr>
          <w:rFonts w:ascii="Calibri" w:cs="Calibri" w:eastAsia="Calibri" w:hAnsi="Calibri"/>
          <w:i/>
          <w:iCs/>
          <w:color w:val="8899AA"/>
          <w:sz w:val="20"/>
          <w:szCs w:val="20"/>
        </w:rPr>
        <w:t xml:space="preserve">    —  Adds a second supporting idea to the same argument.</w:t>
      </w:r>
    </w:p>
    <w:p>
      <w:pPr>
        <w:spacing w:after="120" w:before="0"/>
        <w:ind w:left="200"/>
      </w:pPr>
      <w:r>
        <w:rPr>
          <w:rFonts w:ascii="Calibri" w:cs="Calibri" w:eastAsia="Calibri" w:hAnsi="Calibri"/>
          <w:b/>
          <w:bCs/>
          <w:color w:val="1B2A4A"/>
          <w:sz w:val="22"/>
          <w:szCs w:val="22"/>
        </w:rPr>
        <w:t xml:space="preserve">3.  </w:t>
      </w:r>
      <w:r>
        <w:rPr>
          <w:rFonts w:ascii="Calibri" w:cs="Calibri" w:eastAsia="Calibri" w:hAnsi="Calibri"/>
          <w:b/>
          <w:bCs/>
          <w:color w:val="1E6B3C"/>
          <w:sz w:val="22"/>
          <w:szCs w:val="22"/>
        </w:rPr>
        <w:t xml:space="preserve">However / On the other hand</w:t>
      </w:r>
      <w:r>
        <w:rPr>
          <w:rFonts w:ascii="Calibri" w:cs="Calibri" w:eastAsia="Calibri" w:hAnsi="Calibri"/>
          <w:i/>
          <w:iCs/>
          <w:color w:val="8899AA"/>
          <w:sz w:val="20"/>
          <w:szCs w:val="20"/>
        </w:rPr>
        <w:t xml:space="preserve">    —  Both work — signals contrast.</w:t>
      </w:r>
    </w:p>
    <w:p>
      <w:pPr>
        <w:spacing w:after="120" w:before="0"/>
        <w:ind w:left="200"/>
      </w:pPr>
      <w:r>
        <w:rPr>
          <w:rFonts w:ascii="Calibri" w:cs="Calibri" w:eastAsia="Calibri" w:hAnsi="Calibri"/>
          <w:b/>
          <w:bCs/>
          <w:color w:val="1B2A4A"/>
          <w:sz w:val="22"/>
          <w:szCs w:val="22"/>
        </w:rPr>
        <w:t xml:space="preserve">4.  </w:t>
      </w:r>
      <w:r>
        <w:rPr>
          <w:rFonts w:ascii="Calibri" w:cs="Calibri" w:eastAsia="Calibri" w:hAnsi="Calibri"/>
          <w:b/>
          <w:bCs/>
          <w:color w:val="1E6B3C"/>
          <w:sz w:val="22"/>
          <w:szCs w:val="22"/>
        </w:rPr>
        <w:t xml:space="preserve">Furthermore / In addition</w:t>
      </w:r>
      <w:r>
        <w:rPr>
          <w:rFonts w:ascii="Calibri" w:cs="Calibri" w:eastAsia="Calibri" w:hAnsi="Calibri"/>
          <w:i/>
          <w:iCs/>
          <w:color w:val="8899AA"/>
          <w:sz w:val="20"/>
          <w:szCs w:val="20"/>
        </w:rPr>
        <w:t xml:space="preserve">    —  Adds a related benefit.</w:t>
      </w:r>
    </w:p>
    <w:p>
      <w:pPr>
        <w:spacing w:after="120" w:before="0"/>
        <w:ind w:left="200"/>
      </w:pPr>
      <w:r>
        <w:rPr>
          <w:rFonts w:ascii="Calibri" w:cs="Calibri" w:eastAsia="Calibri" w:hAnsi="Calibri"/>
          <w:b/>
          <w:bCs/>
          <w:color w:val="1B2A4A"/>
          <w:sz w:val="22"/>
          <w:szCs w:val="22"/>
        </w:rPr>
        <w:t xml:space="preserve">5.  </w:t>
      </w:r>
      <w:r>
        <w:rPr>
          <w:rFonts w:ascii="Calibri" w:cs="Calibri" w:eastAsia="Calibri" w:hAnsi="Calibri"/>
          <w:b/>
          <w:bCs/>
          <w:color w:val="1E6B3C"/>
          <w:sz w:val="22"/>
          <w:szCs w:val="22"/>
        </w:rPr>
        <w:t xml:space="preserve">In my opinion</w:t>
      </w:r>
      <w:r>
        <w:rPr>
          <w:rFonts w:ascii="Calibri" w:cs="Calibri" w:eastAsia="Calibri" w:hAnsi="Calibri"/>
          <w:i/>
          <w:iCs/>
          <w:color w:val="8899AA"/>
          <w:sz w:val="20"/>
          <w:szCs w:val="20"/>
        </w:rPr>
        <w:t xml:space="preserve">    —  Introduces personal view in the conclusion.</w:t>
      </w:r>
    </w:p>
    <w:p>
      <w:pPr>
        <w:spacing w:after="120" w:before="0"/>
        <w:ind w:left="200"/>
      </w:pPr>
      <w:r>
        <w:rPr>
          <w:rFonts w:ascii="Calibri" w:cs="Calibri" w:eastAsia="Calibri" w:hAnsi="Calibri"/>
          <w:b/>
          <w:bCs/>
          <w:color w:val="1B2A4A"/>
          <w:sz w:val="22"/>
          <w:szCs w:val="22"/>
        </w:rPr>
        <w:t xml:space="preserve">6.  </w:t>
      </w:r>
      <w:r>
        <w:rPr>
          <w:rFonts w:ascii="Calibri" w:cs="Calibri" w:eastAsia="Calibri" w:hAnsi="Calibri"/>
          <w:b/>
          <w:bCs/>
          <w:color w:val="1E6B3C"/>
          <w:sz w:val="22"/>
          <w:szCs w:val="22"/>
        </w:rPr>
        <w:t xml:space="preserve">In conclusion</w:t>
      </w:r>
      <w:r>
        <w:rPr>
          <w:rFonts w:ascii="Calibri" w:cs="Calibri" w:eastAsia="Calibri" w:hAnsi="Calibri"/>
          <w:i/>
          <w:iCs/>
          <w:color w:val="8899AA"/>
          <w:sz w:val="20"/>
          <w:szCs w:val="20"/>
        </w:rPr>
        <w:t xml:space="preserve">    —  Closes the essay.</w:t>
      </w:r>
    </w:p>
    <w:p>
      <w:pPr>
        <w:spacing w:after="100"/>
      </w:pPr>
    </w:p>
    <w:p>
      <w:pPr>
        <w:pBdr>
          <w:bottom w:val="single" w:color="A02828" w:sz="4" w:space="4"/>
        </w:pBdr>
        <w:spacing w:after="120" w:before="320"/>
      </w:pPr>
      <w:r>
        <w:rPr>
          <w:rFonts w:ascii="Calibri" w:cs="Calibri" w:eastAsia="Calibri" w:hAnsi="Calibri"/>
          <w:b/>
          <w:bCs/>
          <w:color w:val="A02828"/>
          <w:sz w:val="24"/>
          <w:szCs w:val="24"/>
        </w:rPr>
        <w:t xml:space="preserve">Task 4  —  Plan an essay (sample)</w:t>
      </w:r>
    </w:p>
    <w:p>
      <w:pPr>
        <w:spacing w:after="120" w:before="0"/>
      </w:pPr>
      <w:r>
        <w:rPr>
          <w:rFonts w:ascii="Calibri" w:cs="Calibri" w:eastAsia="Calibri" w:hAnsi="Calibri"/>
          <w:i/>
          <w:iCs/>
          <w:color w:val="8899AA"/>
          <w:sz w:val="20"/>
          <w:szCs w:val="20"/>
        </w:rPr>
        <w:t xml:space="preserve">This is a model plan. Accept any coherent plan that addresses the prompt with balance.</w:t>
      </w:r>
    </w:p>
    <w:p>
      <w:pPr>
        <w:spacing w:after="140" w:before="0"/>
        <w:ind w:left="200"/>
      </w:pPr>
      <w:r>
        <w:rPr>
          <w:rFonts w:ascii="Calibri" w:cs="Calibri" w:eastAsia="Calibri" w:hAnsi="Calibri"/>
          <w:b/>
          <w:bCs/>
          <w:color w:val="1A7A8A"/>
          <w:sz w:val="22"/>
          <w:szCs w:val="22"/>
        </w:rPr>
        <w:t xml:space="preserve">¶ 1 Introduction:  </w:t>
      </w:r>
      <w:r>
        <w:rPr>
          <w:rFonts w:ascii="Calibri" w:cs="Calibri" w:eastAsia="Calibri" w:hAnsi="Calibri"/>
          <w:sz w:val="22"/>
          <w:szCs w:val="22"/>
        </w:rPr>
        <w:t xml:space="preserve">Technology is central to modern life — but have we become too dependent? Restate topic + rhetorical question.</w:t>
      </w:r>
    </w:p>
    <w:p>
      <w:pPr>
        <w:spacing w:after="140" w:before="0"/>
        <w:ind w:left="200"/>
      </w:pPr>
      <w:r>
        <w:rPr>
          <w:rFonts w:ascii="Calibri" w:cs="Calibri" w:eastAsia="Calibri" w:hAnsi="Calibri"/>
          <w:b/>
          <w:bCs/>
          <w:color w:val="1E6B3C"/>
          <w:sz w:val="22"/>
          <w:szCs w:val="22"/>
        </w:rPr>
        <w:t xml:space="preserve">¶ 2 Communication:  </w:t>
      </w:r>
      <w:r>
        <w:rPr>
          <w:rFonts w:ascii="Calibri" w:cs="Calibri" w:eastAsia="Calibri" w:hAnsi="Calibri"/>
          <w:sz w:val="22"/>
          <w:szCs w:val="22"/>
        </w:rPr>
        <w:t xml:space="preserve">People rely on phones instead of face-to-face contact. Example: families texting at dinner. Effect: weaker relationships.</w:t>
      </w:r>
    </w:p>
    <w:p>
      <w:pPr>
        <w:spacing w:after="140" w:before="0"/>
        <w:ind w:left="200"/>
      </w:pPr>
      <w:r>
        <w:rPr>
          <w:rFonts w:ascii="Calibri" w:cs="Calibri" w:eastAsia="Calibri" w:hAnsi="Calibri"/>
          <w:b/>
          <w:bCs/>
          <w:color w:val="B06A00"/>
          <w:sz w:val="22"/>
          <w:szCs w:val="22"/>
        </w:rPr>
        <w:t xml:space="preserve">¶ 3 Education:  </w:t>
      </w:r>
      <w:r>
        <w:rPr>
          <w:rFonts w:ascii="Calibri" w:cs="Calibri" w:eastAsia="Calibri" w:hAnsi="Calibri"/>
          <w:sz w:val="22"/>
          <w:szCs w:val="22"/>
        </w:rPr>
        <w:t xml:space="preserve">Students use Google instead of thinking. But technology also enables access to knowledge worldwide. Contrast.</w:t>
      </w:r>
    </w:p>
    <w:p>
      <w:pPr>
        <w:spacing w:after="200" w:before="0"/>
        <w:ind w:left="200"/>
      </w:pPr>
      <w:r>
        <w:rPr>
          <w:rFonts w:ascii="Calibri" w:cs="Calibri" w:eastAsia="Calibri" w:hAnsi="Calibri"/>
          <w:b/>
          <w:bCs/>
          <w:color w:val="A02828"/>
          <w:sz w:val="22"/>
          <w:szCs w:val="22"/>
        </w:rPr>
        <w:t xml:space="preserve">¶ 4 Conclusion:  </w:t>
      </w:r>
      <w:r>
        <w:rPr>
          <w:rFonts w:ascii="Calibri" w:cs="Calibri" w:eastAsia="Calibri" w:hAnsi="Calibri"/>
          <w:sz w:val="22"/>
          <w:szCs w:val="22"/>
        </w:rPr>
        <w:t xml:space="preserve">In my opinion, technology is a tool — the problem is how we use it, not the technology itself.</w:t>
      </w:r>
    </w:p>
    <w:p>
      <w:pPr>
        <w:spacing w:after="100"/>
      </w:pPr>
    </w:p>
    <w:p>
      <w:pPr>
        <w:pBdr>
          <w:bottom w:val="single" w:color="1B2A4A" w:sz="4" w:space="4"/>
        </w:pBdr>
        <w:spacing w:after="120" w:before="320"/>
      </w:pPr>
      <w:r>
        <w:rPr>
          <w:rFonts w:ascii="Calibri" w:cs="Calibri" w:eastAsia="Calibri" w:hAnsi="Calibri"/>
          <w:b/>
          <w:bCs/>
          <w:color w:val="1B2A4A"/>
          <w:sz w:val="24"/>
          <w:szCs w:val="24"/>
        </w:rPr>
        <w:t xml:space="preserve">Task 5  —  Model essay (Option 2: dependence on technology)</w:t>
      </w:r>
    </w:p>
    <w:p>
      <w:pPr>
        <w:spacing w:after="120" w:before="0"/>
      </w:pPr>
      <w:r>
        <w:rPr>
          <w:rFonts w:ascii="Calibri" w:cs="Calibri" w:eastAsia="Calibri" w:hAnsi="Calibri"/>
          <w:i/>
          <w:iCs/>
          <w:color w:val="8899AA"/>
          <w:sz w:val="20"/>
          <w:szCs w:val="20"/>
        </w:rPr>
        <w:t xml:space="preserve">~170 words. Demonstrates all the features covered in the lesson.</w:t>
      </w:r>
    </w:p>
    <w:p>
      <w:pPr>
        <w:spacing w:after="100" w:before="0"/>
        <w:ind w:left="200"/>
      </w:pPr>
      <w:r>
        <w:rPr>
          <w:rFonts w:ascii="Calibri" w:cs="Calibri" w:eastAsia="Calibri" w:hAnsi="Calibri"/>
          <w:b/>
          <w:bCs/>
          <w:color w:val="1B2A4A"/>
          <w:sz w:val="24"/>
          <w:szCs w:val="24"/>
        </w:rPr>
        <w:t xml:space="preserve">Are we too dependent on technology?</w:t>
      </w:r>
    </w:p>
    <w:p>
      <w:pPr>
        <w:spacing w:after="140" w:before="0"/>
        <w:ind w:left="200"/>
      </w:pPr>
      <w:r>
        <w:rPr>
          <w:rFonts w:ascii="Calibri" w:cs="Calibri" w:eastAsia="Calibri" w:hAnsi="Calibri"/>
          <w:sz w:val="22"/>
          <w:szCs w:val="22"/>
        </w:rPr>
        <w:t xml:space="preserve">In recent decades, technology has transformed almost every aspect of daily life. But have we become too dependent on it?</w:t>
      </w:r>
    </w:p>
    <w:p>
      <w:pPr>
        <w:spacing w:after="140" w:before="0"/>
        <w:ind w:left="200"/>
      </w:pPr>
      <w:r>
        <w:rPr>
          <w:rFonts w:ascii="Calibri" w:cs="Calibri" w:eastAsia="Calibri" w:hAnsi="Calibri"/>
          <w:sz w:val="22"/>
          <w:szCs w:val="22"/>
        </w:rPr>
        <w:t xml:space="preserve">Firstly, there is a strong argument that technology has damaged the way we communicate. Many people today send messages instead of meeting in person, which can weaken relationships and leave us feeling isolated despite being constantly connected.</w:t>
      </w:r>
    </w:p>
    <w:p>
      <w:pPr>
        <w:spacing w:after="140" w:before="0"/>
        <w:ind w:left="200"/>
      </w:pPr>
      <w:r>
        <w:rPr>
          <w:rFonts w:ascii="Calibri" w:cs="Calibri" w:eastAsia="Calibri" w:hAnsi="Calibri"/>
          <w:sz w:val="22"/>
          <w:szCs w:val="22"/>
        </w:rPr>
        <w:t xml:space="preserve">On the other hand, technology has made education far more accessible than ever before. Students can now attend online courses from the best universities in the world, and research that once required days in a library can be completed in minutes.</w:t>
      </w:r>
    </w:p>
    <w:p>
      <w:pPr>
        <w:spacing w:after="200" w:before="0"/>
        <w:ind w:left="200"/>
      </w:pPr>
      <w:r>
        <w:rPr>
          <w:rFonts w:ascii="Calibri" w:cs="Calibri" w:eastAsia="Calibri" w:hAnsi="Calibri"/>
          <w:sz w:val="22"/>
          <w:szCs w:val="22"/>
        </w:rPr>
        <w:t xml:space="preserve">In my opinion, the problem is not technology itself but how we use it. If we remember to balance screen time with real conversations and independent thinking, technology remains a valuable tool rather than a dangerous dependency.</w:t>
      </w:r>
    </w:p>
    <w:p>
      <w:pPr>
        <w:spacing w:after="200" w:before="0"/>
        <w:ind w:left="200"/>
      </w:pPr>
      <w:r>
        <w:rPr>
          <w:rFonts w:ascii="Calibri" w:cs="Calibri" w:eastAsia="Calibri" w:hAnsi="Calibri"/>
          <w:b/>
          <w:bCs/>
          <w:color w:val="1B2A4A"/>
          <w:sz w:val="22"/>
          <w:szCs w:val="22"/>
        </w:rPr>
        <w:t xml:space="preserve">Rubric — what to grade for:  </w:t>
      </w:r>
      <w:r>
        <w:rPr>
          <w:rFonts w:ascii="Calibri" w:cs="Calibri" w:eastAsia="Calibri" w:hAnsi="Calibri"/>
          <w:i/>
          <w:iCs/>
          <w:color w:val="8899AA"/>
          <w:sz w:val="20"/>
          <w:szCs w:val="20"/>
        </w:rPr>
        <w:t xml:space="preserve">content (covers both prompts + own opinion), communicative achievement (register), organisation (4 paragraphs + linkers), language range (B2 structures, varied vocabulary).</w:t>
      </w:r>
    </w:p>
    <w:p>
      <w:pPr>
        <w:pBdr>
          <w:top w:val="single" w:color="C8D4E0" w:sz="2" w:space="6"/>
        </w:pBdr>
        <w:spacing w:after="0" w:before="80"/>
        <w:jc w:val="center"/>
      </w:pPr>
      <w:r>
        <w:rPr>
          <w:rFonts w:ascii="Calibri" w:cs="Calibri" w:eastAsia="Calibri" w:hAnsi="Calibri"/>
          <w:color w:val="8899AA"/>
          <w:sz w:val="18"/>
          <w:szCs w:val="18"/>
        </w:rPr>
        <w:t xml:space="preserve">B2  ·  FCE Cambridge  ·  Writing Folder 1  ·  Answer Key</w:t>
      </w:r>
    </w:p>
    <w:sectPr>
      <w:pgSz w:w="11906" w:h="16838"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2026-04-18T23:52:12.096Z</dcterms:created>
  <dcterms:modified xsi:type="dcterms:W3CDTF">2026-04-18T23:52:12.096Z</dcterms:modified>
</cp:coreProperties>
</file>

<file path=docProps/custom.xml><?xml version="1.0" encoding="utf-8"?>
<Properties xmlns="http://schemas.openxmlformats.org/officeDocument/2006/custom-properties" xmlns:vt="http://schemas.openxmlformats.org/officeDocument/2006/docPropsVTypes"/>
</file>