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8D4E0" w:sz="1"/>
              <w:left w:val="single" w:color="C8D4E0" w:sz="1"/>
              <w:bottom w:val="single" w:color="C8D4E0" w:sz="1"/>
              <w:right w:val="single" w:color="C8D4E0" w:sz="1"/>
            </w:tcBorders>
            <w:shd w:fill="1B2A4A" w:val="clear"/>
            <w:tcMar>
              <w:top w:type="dxa" w:w="160"/>
              <w:left w:type="dxa" w:w="240"/>
              <w:bottom w:type="dxa" w:w="160"/>
              <w:right w:type="dxa" w:w="240"/>
            </w:tcMar>
          </w:tcPr>
          <w:p>
            <w:pPr>
              <w:spacing w:after="40"/>
            </w:pPr>
            <w:r>
              <w:rPr>
                <w:rFonts w:ascii="Calibri" w:cs="Calibri" w:eastAsia="Calibri" w:hAnsi="Calibri"/>
                <w:b/>
                <w:bCs/>
                <w:color w:val="FFFFFF"/>
                <w:sz w:val="44"/>
                <w:szCs w:val="44"/>
              </w:rPr>
              <w:t xml:space="preserve">Answer Key</w:t>
            </w:r>
          </w:p>
          <w:p>
            <w:pPr>
              <w:spacing w:after="0"/>
            </w:pPr>
            <w:r>
              <w:rPr>
                <w:rFonts w:ascii="Calibri" w:cs="Calibri" w:eastAsia="Calibri" w:hAnsi="Calibri"/>
                <w:color w:val="B8C4D4"/>
                <w:sz w:val="22"/>
                <w:szCs w:val="22"/>
              </w:rPr>
              <w:t xml:space="preserve">Chapter WF 3  —  The Report  ·  B2 FCE</w:t>
            </w:r>
          </w:p>
        </w:tc>
      </w:tr>
    </w:tbl>
    <w:p>
      <w:pPr>
        <w:spacing w:after="80"/>
      </w:pPr>
    </w:p>
    <w:p>
      <w:pPr>
        <w:spacing w:after="40" w:before="0"/>
        <w:jc w:val="center"/>
      </w:pPr>
      <w:r>
        <w:rPr>
          <w:rFonts w:ascii="Calibri" w:cs="Calibri" w:eastAsia="Calibri" w:hAnsi="Calibri"/>
          <w:i/>
          <w:iCs/>
          <w:color w:val="8899AA"/>
          <w:sz w:val="20"/>
          <w:szCs w:val="20"/>
        </w:rPr>
        <w:t xml:space="preserve">For teacher use only.</w:t>
      </w:r>
    </w:p>
    <w:p>
      <w:pPr>
        <w:pBdr>
          <w:bottom w:val="single" w:color="C8D4E0" w:sz="2" w:space="2"/>
        </w:pBdr>
        <w:spacing w:after="0"/>
      </w:pPr>
    </w:p>
    <w:p>
      <w:pPr>
        <w:pBdr>
          <w:bottom w:val="single" w:color="1A7A8A" w:sz="4" w:space="4"/>
        </w:pBdr>
        <w:spacing w:after="120" w:before="320"/>
      </w:pPr>
      <w:r>
        <w:rPr>
          <w:rFonts w:ascii="Calibri" w:cs="Calibri" w:eastAsia="Calibri" w:hAnsi="Calibri"/>
          <w:b/>
          <w:bCs/>
          <w:color w:val="1A7A8A"/>
          <w:sz w:val="24"/>
          <w:szCs w:val="24"/>
        </w:rPr>
        <w:t xml:space="preserve">Task 1 — Headings</w:t>
      </w:r>
    </w:p>
    <w:p>
      <w:pPr>
        <w:spacing w:after="120" w:before="0"/>
        <w:ind w:left="200"/>
      </w:pPr>
      <w:r>
        <w:rPr>
          <w:rFonts w:ascii="Calibri" w:cs="Calibri" w:eastAsia="Calibri" w:hAnsi="Calibri"/>
          <w:b/>
          <w:bCs/>
          <w:color w:val="1B2A4A"/>
          <w:sz w:val="22"/>
          <w:szCs w:val="22"/>
        </w:rPr>
        <w:t xml:space="preserve">1.  </w:t>
      </w:r>
      <w:r>
        <w:rPr>
          <w:rFonts w:ascii="Calibri" w:cs="Calibri" w:eastAsia="Calibri" w:hAnsi="Calibri"/>
          <w:b/>
          <w:bCs/>
          <w:color w:val="1E6B3C"/>
          <w:sz w:val="22"/>
          <w:szCs w:val="22"/>
        </w:rPr>
        <w:t xml:space="preserve">Introduction</w:t>
      </w:r>
      <w:r>
        <w:rPr>
          <w:rFonts w:ascii="Calibri" w:cs="Calibri" w:eastAsia="Calibri" w:hAnsi="Calibri"/>
          <w:i/>
          <w:iCs/>
          <w:color w:val="8899AA"/>
          <w:sz w:val="20"/>
          <w:szCs w:val="20"/>
        </w:rPr>
        <w:t xml:space="preserve">    —  States the aim of the report.</w:t>
      </w:r>
    </w:p>
    <w:p>
      <w:pPr>
        <w:spacing w:after="120" w:before="0"/>
        <w:ind w:left="200"/>
      </w:pPr>
      <w:r>
        <w:rPr>
          <w:rFonts w:ascii="Calibri" w:cs="Calibri" w:eastAsia="Calibri" w:hAnsi="Calibri"/>
          <w:b/>
          <w:bCs/>
          <w:color w:val="1B2A4A"/>
          <w:sz w:val="22"/>
          <w:szCs w:val="22"/>
        </w:rPr>
        <w:t xml:space="preserve">2.  </w:t>
      </w:r>
      <w:r>
        <w:rPr>
          <w:rFonts w:ascii="Calibri" w:cs="Calibri" w:eastAsia="Calibri" w:hAnsi="Calibri"/>
          <w:b/>
          <w:bCs/>
          <w:color w:val="1E6B3C"/>
          <w:sz w:val="22"/>
          <w:szCs w:val="22"/>
        </w:rPr>
        <w:t xml:space="preserve">Problems identified</w:t>
      </w:r>
      <w:r>
        <w:rPr>
          <w:rFonts w:ascii="Calibri" w:cs="Calibri" w:eastAsia="Calibri" w:hAnsi="Calibri"/>
          <w:i/>
          <w:iCs/>
          <w:color w:val="8899AA"/>
          <w:sz w:val="20"/>
          <w:szCs w:val="20"/>
        </w:rPr>
        <w:t xml:space="preserve">    —  Lists complaints from respondents.</w:t>
      </w:r>
    </w:p>
    <w:p>
      <w:pPr>
        <w:spacing w:after="120" w:before="0"/>
        <w:ind w:left="200"/>
      </w:pPr>
      <w:r>
        <w:rPr>
          <w:rFonts w:ascii="Calibri" w:cs="Calibri" w:eastAsia="Calibri" w:hAnsi="Calibri"/>
          <w:b/>
          <w:bCs/>
          <w:color w:val="1B2A4A"/>
          <w:sz w:val="22"/>
          <w:szCs w:val="22"/>
        </w:rPr>
        <w:t xml:space="preserve">3.  </w:t>
      </w:r>
      <w:r>
        <w:rPr>
          <w:rFonts w:ascii="Calibri" w:cs="Calibri" w:eastAsia="Calibri" w:hAnsi="Calibri"/>
          <w:b/>
          <w:bCs/>
          <w:color w:val="1E6B3C"/>
          <w:sz w:val="22"/>
          <w:szCs w:val="22"/>
        </w:rPr>
        <w:t xml:space="preserve">Current situation</w:t>
      </w:r>
      <w:r>
        <w:rPr>
          <w:rFonts w:ascii="Calibri" w:cs="Calibri" w:eastAsia="Calibri" w:hAnsi="Calibri"/>
          <w:i/>
          <w:iCs/>
          <w:color w:val="8899AA"/>
          <w:sz w:val="20"/>
          <w:szCs w:val="20"/>
        </w:rPr>
        <w:t xml:space="preserve">    —  Describes what exists now.</w:t>
      </w:r>
    </w:p>
    <w:p>
      <w:pPr>
        <w:spacing w:after="120" w:before="0"/>
        <w:ind w:left="200"/>
      </w:pPr>
      <w:r>
        <w:rPr>
          <w:rFonts w:ascii="Calibri" w:cs="Calibri" w:eastAsia="Calibri" w:hAnsi="Calibri"/>
          <w:b/>
          <w:bCs/>
          <w:color w:val="1B2A4A"/>
          <w:sz w:val="22"/>
          <w:szCs w:val="22"/>
        </w:rPr>
        <w:t xml:space="preserve">4.  </w:t>
      </w:r>
      <w:r>
        <w:rPr>
          <w:rFonts w:ascii="Calibri" w:cs="Calibri" w:eastAsia="Calibri" w:hAnsi="Calibri"/>
          <w:b/>
          <w:bCs/>
          <w:color w:val="1E6B3C"/>
          <w:sz w:val="22"/>
          <w:szCs w:val="22"/>
        </w:rPr>
        <w:t xml:space="preserve">Recommendations</w:t>
      </w:r>
      <w:r>
        <w:rPr>
          <w:rFonts w:ascii="Calibri" w:cs="Calibri" w:eastAsia="Calibri" w:hAnsi="Calibri"/>
          <w:i/>
          <w:iCs/>
          <w:color w:val="8899AA"/>
          <w:sz w:val="20"/>
          <w:szCs w:val="20"/>
        </w:rPr>
        <w:t xml:space="preserve">    —  Suggests action — placed last.</w:t>
      </w:r>
    </w:p>
    <w:p>
      <w:pPr>
        <w:spacing w:after="60"/>
      </w:pPr>
    </w:p>
    <w:p>
      <w:pPr>
        <w:pBdr>
          <w:bottom w:val="single" w:color="B06A00" w:sz="4" w:space="4"/>
        </w:pBdr>
        <w:spacing w:after="120" w:before="320"/>
      </w:pPr>
      <w:r>
        <w:rPr>
          <w:rFonts w:ascii="Calibri" w:cs="Calibri" w:eastAsia="Calibri" w:hAnsi="Calibri"/>
          <w:b/>
          <w:bCs/>
          <w:color w:val="B06A00"/>
          <w:sz w:val="24"/>
          <w:szCs w:val="24"/>
        </w:rPr>
        <w:t xml:space="preserve">Task 2 — Formal language</w:t>
      </w:r>
    </w:p>
    <w:p>
      <w:pPr>
        <w:spacing w:after="40" w:before="0"/>
        <w:ind w:left="200"/>
      </w:pPr>
      <w:r>
        <w:rPr>
          <w:rFonts w:ascii="Calibri" w:cs="Calibri" w:eastAsia="Calibri" w:hAnsi="Calibri"/>
          <w:b/>
          <w:bCs/>
          <w:color w:val="1B2A4A"/>
          <w:sz w:val="22"/>
          <w:szCs w:val="22"/>
        </w:rPr>
        <w:t xml:space="preserve">1.  </w:t>
      </w:r>
      <w:r>
        <w:rPr>
          <w:rFonts w:ascii="Calibri" w:cs="Calibri" w:eastAsia="Calibri" w:hAnsi="Calibri"/>
          <w:b/>
          <w:bCs/>
          <w:color w:val="1E6B3C"/>
          <w:sz w:val="22"/>
          <w:szCs w:val="22"/>
        </w:rPr>
        <w:t xml:space="preserve">Several people mentioned that the bus service was poor / unreliable.</w:t>
      </w:r>
    </w:p>
    <w:p>
      <w:pPr>
        <w:spacing w:after="60"/>
      </w:pPr>
    </w:p>
    <w:p>
      <w:pPr>
        <w:spacing w:after="40" w:before="0"/>
        <w:ind w:left="200"/>
      </w:pPr>
      <w:r>
        <w:rPr>
          <w:rFonts w:ascii="Calibri" w:cs="Calibri" w:eastAsia="Calibri" w:hAnsi="Calibri"/>
          <w:b/>
          <w:bCs/>
          <w:color w:val="1B2A4A"/>
          <w:sz w:val="22"/>
          <w:szCs w:val="22"/>
        </w:rPr>
        <w:t xml:space="preserve">2.  </w:t>
      </w:r>
      <w:r>
        <w:rPr>
          <w:rFonts w:ascii="Calibri" w:cs="Calibri" w:eastAsia="Calibri" w:hAnsi="Calibri"/>
          <w:b/>
          <w:bCs/>
          <w:color w:val="1E6B3C"/>
          <w:sz w:val="22"/>
          <w:szCs w:val="22"/>
        </w:rPr>
        <w:t xml:space="preserve">It would seem that the library offers more significant benefits than new computers.</w:t>
      </w:r>
    </w:p>
    <w:p>
      <w:pPr>
        <w:spacing w:after="60"/>
      </w:pPr>
    </w:p>
    <w:p>
      <w:pPr>
        <w:spacing w:after="40" w:before="0"/>
        <w:ind w:left="200"/>
      </w:pPr>
      <w:r>
        <w:rPr>
          <w:rFonts w:ascii="Calibri" w:cs="Calibri" w:eastAsia="Calibri" w:hAnsi="Calibri"/>
          <w:b/>
          <w:bCs/>
          <w:color w:val="1B2A4A"/>
          <w:sz w:val="22"/>
          <w:szCs w:val="22"/>
        </w:rPr>
        <w:t xml:space="preserve">3.  </w:t>
      </w:r>
      <w:r>
        <w:rPr>
          <w:rFonts w:ascii="Calibri" w:cs="Calibri" w:eastAsia="Calibri" w:hAnsi="Calibri"/>
          <w:b/>
          <w:bCs/>
          <w:color w:val="1E6B3C"/>
          <w:sz w:val="22"/>
          <w:szCs w:val="22"/>
        </w:rPr>
        <w:t xml:space="preserve">Many residents / respondents feel that the town centre requires improvement.</w:t>
      </w:r>
    </w:p>
    <w:p>
      <w:pPr>
        <w:spacing w:after="60"/>
      </w:pPr>
    </w:p>
    <w:p>
      <w:pPr>
        <w:spacing w:after="40" w:before="0"/>
        <w:ind w:left="200"/>
      </w:pPr>
      <w:r>
        <w:rPr>
          <w:rFonts w:ascii="Calibri" w:cs="Calibri" w:eastAsia="Calibri" w:hAnsi="Calibri"/>
          <w:b/>
          <w:bCs/>
          <w:color w:val="1B2A4A"/>
          <w:sz w:val="22"/>
          <w:szCs w:val="22"/>
        </w:rPr>
        <w:t xml:space="preserve">4.  </w:t>
      </w:r>
      <w:r>
        <w:rPr>
          <w:rFonts w:ascii="Calibri" w:cs="Calibri" w:eastAsia="Calibri" w:hAnsi="Calibri"/>
          <w:b/>
          <w:bCs/>
          <w:color w:val="1E6B3C"/>
          <w:sz w:val="22"/>
          <w:szCs w:val="22"/>
        </w:rPr>
        <w:t xml:space="preserve">It is recommended that the local council address the parking situation.</w:t>
      </w:r>
    </w:p>
    <w:p>
      <w:pPr>
        <w:spacing w:after="60"/>
      </w:pPr>
    </w:p>
    <w:p>
      <w:pPr>
        <w:spacing w:after="40" w:before="0"/>
        <w:ind w:left="200"/>
      </w:pPr>
      <w:r>
        <w:rPr>
          <w:rFonts w:ascii="Calibri" w:cs="Calibri" w:eastAsia="Calibri" w:hAnsi="Calibri"/>
          <w:b/>
          <w:bCs/>
          <w:color w:val="1B2A4A"/>
          <w:sz w:val="22"/>
          <w:szCs w:val="22"/>
        </w:rPr>
        <w:t xml:space="preserve">5.  </w:t>
      </w:r>
      <w:r>
        <w:rPr>
          <w:rFonts w:ascii="Calibri" w:cs="Calibri" w:eastAsia="Calibri" w:hAnsi="Calibri"/>
          <w:b/>
          <w:bCs/>
          <w:color w:val="1E6B3C"/>
          <w:sz w:val="22"/>
          <w:szCs w:val="22"/>
        </w:rPr>
        <w:t xml:space="preserve">The majority of respondents expressed dissatisfaction with the current situation.</w:t>
      </w:r>
    </w:p>
    <w:p>
      <w:pPr>
        <w:spacing w:after="60"/>
      </w:pPr>
    </w:p>
    <w:p>
      <w:pPr>
        <w:spacing w:after="40" w:before="0"/>
        <w:ind w:left="200"/>
      </w:pPr>
      <w:r>
        <w:rPr>
          <w:rFonts w:ascii="Calibri" w:cs="Calibri" w:eastAsia="Calibri" w:hAnsi="Calibri"/>
          <w:b/>
          <w:bCs/>
          <w:color w:val="1B2A4A"/>
          <w:sz w:val="22"/>
          <w:szCs w:val="22"/>
        </w:rPr>
        <w:t xml:space="preserve">6.  </w:t>
      </w:r>
      <w:r>
        <w:rPr>
          <w:rFonts w:ascii="Calibri" w:cs="Calibri" w:eastAsia="Calibri" w:hAnsi="Calibri"/>
          <w:b/>
          <w:bCs/>
          <w:color w:val="1E6B3C"/>
          <w:sz w:val="22"/>
          <w:szCs w:val="22"/>
        </w:rPr>
        <w:t xml:space="preserve">It would seem that the transport facilities in the area are inadequate.</w:t>
      </w:r>
    </w:p>
    <w:p>
      <w:pPr>
        <w:spacing w:after="60"/>
      </w:pPr>
    </w:p>
    <w:p>
      <w:pPr>
        <w:spacing w:after="60"/>
      </w:pPr>
    </w:p>
    <w:p>
      <w:pPr>
        <w:pBdr>
          <w:bottom w:val="single" w:color="1E6B3C" w:sz="4" w:space="4"/>
        </w:pBdr>
        <w:spacing w:after="120" w:before="320"/>
      </w:pPr>
      <w:r>
        <w:rPr>
          <w:rFonts w:ascii="Calibri" w:cs="Calibri" w:eastAsia="Calibri" w:hAnsi="Calibri"/>
          <w:b/>
          <w:bCs/>
          <w:color w:val="1E6B3C"/>
          <w:sz w:val="24"/>
          <w:szCs w:val="24"/>
        </w:rPr>
        <w:t xml:space="preserve">Task 3 — Report language</w:t>
      </w:r>
    </w:p>
    <w:p>
      <w:pPr>
        <w:spacing w:after="120" w:before="0"/>
        <w:ind w:left="200"/>
      </w:pPr>
      <w:r>
        <w:rPr>
          <w:rFonts w:ascii="Calibri" w:cs="Calibri" w:eastAsia="Calibri" w:hAnsi="Calibri"/>
          <w:b/>
          <w:bCs/>
          <w:color w:val="1B2A4A"/>
          <w:sz w:val="22"/>
          <w:szCs w:val="22"/>
        </w:rPr>
        <w:t xml:space="preserve">1.  </w:t>
      </w:r>
      <w:r>
        <w:rPr>
          <w:rFonts w:ascii="Calibri" w:cs="Calibri" w:eastAsia="Calibri" w:hAnsi="Calibri"/>
          <w:b/>
          <w:bCs/>
          <w:color w:val="1E6B3C"/>
          <w:sz w:val="22"/>
          <w:szCs w:val="22"/>
        </w:rPr>
        <w:t xml:space="preserve">aim</w:t>
      </w:r>
      <w:r>
        <w:rPr>
          <w:rFonts w:ascii="Calibri" w:cs="Calibri" w:eastAsia="Calibri" w:hAnsi="Calibri"/>
          <w:i/>
          <w:iCs/>
          <w:color w:val="8899AA"/>
          <w:sz w:val="20"/>
          <w:szCs w:val="20"/>
        </w:rPr>
        <w:t xml:space="preserve">    —  The aim of this report is to…</w:t>
      </w:r>
    </w:p>
    <w:p>
      <w:pPr>
        <w:spacing w:after="120" w:before="0"/>
        <w:ind w:left="200"/>
      </w:pPr>
      <w:r>
        <w:rPr>
          <w:rFonts w:ascii="Calibri" w:cs="Calibri" w:eastAsia="Calibri" w:hAnsi="Calibri"/>
          <w:b/>
          <w:bCs/>
          <w:color w:val="1B2A4A"/>
          <w:sz w:val="22"/>
          <w:szCs w:val="22"/>
        </w:rPr>
        <w:t xml:space="preserve">2.  </w:t>
      </w:r>
      <w:r>
        <w:rPr>
          <w:rFonts w:ascii="Calibri" w:cs="Calibri" w:eastAsia="Calibri" w:hAnsi="Calibri"/>
          <w:b/>
          <w:bCs/>
          <w:color w:val="1E6B3C"/>
          <w:sz w:val="22"/>
          <w:szCs w:val="22"/>
        </w:rPr>
        <w:t xml:space="preserve">carried out</w:t>
      </w:r>
      <w:r>
        <w:rPr>
          <w:rFonts w:ascii="Calibri" w:cs="Calibri" w:eastAsia="Calibri" w:hAnsi="Calibri"/>
          <w:i/>
          <w:iCs/>
          <w:color w:val="8899AA"/>
          <w:sz w:val="20"/>
          <w:szCs w:val="20"/>
        </w:rPr>
        <w:t xml:space="preserve">    —  Information was carried out / collected.</w:t>
      </w:r>
    </w:p>
    <w:p>
      <w:pPr>
        <w:spacing w:after="120" w:before="0"/>
        <w:ind w:left="200"/>
      </w:pPr>
      <w:r>
        <w:rPr>
          <w:rFonts w:ascii="Calibri" w:cs="Calibri" w:eastAsia="Calibri" w:hAnsi="Calibri"/>
          <w:b/>
          <w:bCs/>
          <w:color w:val="1B2A4A"/>
          <w:sz w:val="22"/>
          <w:szCs w:val="22"/>
        </w:rPr>
        <w:t xml:space="preserve">3.  </w:t>
      </w:r>
      <w:r>
        <w:rPr>
          <w:rFonts w:ascii="Calibri" w:cs="Calibri" w:eastAsia="Calibri" w:hAnsi="Calibri"/>
          <w:b/>
          <w:bCs/>
          <w:color w:val="1E6B3C"/>
          <w:sz w:val="22"/>
          <w:szCs w:val="22"/>
        </w:rPr>
        <w:t xml:space="preserve">majority</w:t>
      </w:r>
      <w:r>
        <w:rPr>
          <w:rFonts w:ascii="Calibri" w:cs="Calibri" w:eastAsia="Calibri" w:hAnsi="Calibri"/>
          <w:i/>
          <w:iCs/>
          <w:color w:val="8899AA"/>
          <w:sz w:val="20"/>
          <w:szCs w:val="20"/>
        </w:rPr>
        <w:t xml:space="preserve">    —  The majority of residents.</w:t>
      </w:r>
    </w:p>
    <w:p>
      <w:pPr>
        <w:spacing w:after="120" w:before="0"/>
        <w:ind w:left="200"/>
      </w:pPr>
      <w:r>
        <w:rPr>
          <w:rFonts w:ascii="Calibri" w:cs="Calibri" w:eastAsia="Calibri" w:hAnsi="Calibri"/>
          <w:b/>
          <w:bCs/>
          <w:color w:val="1B2A4A"/>
          <w:sz w:val="22"/>
          <w:szCs w:val="22"/>
        </w:rPr>
        <w:t xml:space="preserve">4.  </w:t>
      </w:r>
      <w:r>
        <w:rPr>
          <w:rFonts w:ascii="Calibri" w:cs="Calibri" w:eastAsia="Calibri" w:hAnsi="Calibri"/>
          <w:b/>
          <w:bCs/>
          <w:color w:val="1E6B3C"/>
          <w:sz w:val="22"/>
          <w:szCs w:val="22"/>
        </w:rPr>
        <w:t xml:space="preserve">therefore recommend</w:t>
      </w:r>
      <w:r>
        <w:rPr>
          <w:rFonts w:ascii="Calibri" w:cs="Calibri" w:eastAsia="Calibri" w:hAnsi="Calibri"/>
          <w:i/>
          <w:iCs/>
          <w:color w:val="8899AA"/>
          <w:sz w:val="20"/>
          <w:szCs w:val="20"/>
        </w:rPr>
        <w:t xml:space="preserve">    —  I would therefore recommend.</w:t>
      </w:r>
    </w:p>
    <w:p>
      <w:pPr>
        <w:spacing w:after="120" w:before="0"/>
        <w:ind w:left="200"/>
      </w:pPr>
      <w:r>
        <w:rPr>
          <w:rFonts w:ascii="Calibri" w:cs="Calibri" w:eastAsia="Calibri" w:hAnsi="Calibri"/>
          <w:b/>
          <w:bCs/>
          <w:color w:val="1B2A4A"/>
          <w:sz w:val="22"/>
          <w:szCs w:val="22"/>
        </w:rPr>
        <w:t xml:space="preserve">5.  </w:t>
      </w:r>
      <w:r>
        <w:rPr>
          <w:rFonts w:ascii="Calibri" w:cs="Calibri" w:eastAsia="Calibri" w:hAnsi="Calibri"/>
          <w:b/>
          <w:bCs/>
          <w:color w:val="1E6B3C"/>
          <w:sz w:val="22"/>
          <w:szCs w:val="22"/>
        </w:rPr>
        <w:t xml:space="preserve">seems</w:t>
      </w:r>
      <w:r>
        <w:rPr>
          <w:rFonts w:ascii="Calibri" w:cs="Calibri" w:eastAsia="Calibri" w:hAnsi="Calibri"/>
          <w:i/>
          <w:iCs/>
          <w:color w:val="8899AA"/>
          <w:sz w:val="20"/>
          <w:szCs w:val="20"/>
        </w:rPr>
        <w:t xml:space="preserve">    —  It seems that.</w:t>
      </w:r>
    </w:p>
    <w:p>
      <w:pPr>
        <w:spacing w:after="120" w:before="0"/>
        <w:ind w:left="200"/>
      </w:pPr>
      <w:r>
        <w:rPr>
          <w:rFonts w:ascii="Calibri" w:cs="Calibri" w:eastAsia="Calibri" w:hAnsi="Calibri"/>
          <w:b/>
          <w:bCs/>
          <w:color w:val="1B2A4A"/>
          <w:sz w:val="22"/>
          <w:szCs w:val="22"/>
        </w:rPr>
        <w:t xml:space="preserve">6.  </w:t>
      </w:r>
      <w:r>
        <w:rPr>
          <w:rFonts w:ascii="Calibri" w:cs="Calibri" w:eastAsia="Calibri" w:hAnsi="Calibri"/>
          <w:b/>
          <w:bCs/>
          <w:color w:val="1E6B3C"/>
          <w:sz w:val="22"/>
          <w:szCs w:val="22"/>
        </w:rPr>
        <w:t xml:space="preserve">would be</w:t>
      </w:r>
      <w:r>
        <w:rPr>
          <w:rFonts w:ascii="Calibri" w:cs="Calibri" w:eastAsia="Calibri" w:hAnsi="Calibri"/>
          <w:i/>
          <w:iCs/>
          <w:color w:val="8899AA"/>
          <w:sz w:val="20"/>
          <w:szCs w:val="20"/>
        </w:rPr>
        <w:t xml:space="preserve">    —  …would be the most cost-effective.</w:t>
      </w:r>
    </w:p>
    <w:p>
      <w:pPr>
        <w:spacing w:after="60"/>
      </w:pPr>
    </w:p>
    <w:p>
      <w:pPr>
        <w:pBdr>
          <w:bottom w:val="single" w:color="1A7A8A" w:sz="4" w:space="4"/>
        </w:pBdr>
        <w:spacing w:after="120" w:before="320"/>
      </w:pPr>
      <w:r>
        <w:rPr>
          <w:rFonts w:ascii="Calibri" w:cs="Calibri" w:eastAsia="Calibri" w:hAnsi="Calibri"/>
          <w:b/>
          <w:bCs/>
          <w:color w:val="1A7A8A"/>
          <w:sz w:val="24"/>
          <w:szCs w:val="24"/>
        </w:rPr>
        <w:t xml:space="preserve">Task 5 — Model Report (~170 words)</w:t>
      </w:r>
    </w:p>
    <w:p>
      <w:pPr>
        <w:spacing w:after="60" w:before="0"/>
        <w:ind w:left="200"/>
      </w:pPr>
      <w:r>
        <w:rPr>
          <w:rFonts w:ascii="Calibri" w:cs="Calibri" w:eastAsia="Calibri" w:hAnsi="Calibri"/>
          <w:b/>
          <w:bCs/>
          <w:color w:val="1B2A4A"/>
          <w:sz w:val="22"/>
          <w:szCs w:val="22"/>
        </w:rPr>
        <w:t xml:space="preserve">Report on Transport Facilities</w:t>
      </w:r>
    </w:p>
    <w:p>
      <w:pPr>
        <w:spacing w:after="40" w:before="0"/>
        <w:ind w:left="200"/>
      </w:pPr>
      <w:r>
        <w:rPr>
          <w:rFonts w:ascii="Calibri" w:cs="Calibri" w:eastAsia="Calibri" w:hAnsi="Calibri"/>
          <w:b/>
          <w:bCs/>
          <w:color w:val="C07830"/>
          <w:sz w:val="22"/>
          <w:szCs w:val="22"/>
        </w:rPr>
        <w:t xml:space="preserve">Introduction</w:t>
      </w:r>
    </w:p>
    <w:p>
      <w:pPr>
        <w:spacing w:after="60" w:before="0"/>
        <w:ind w:left="200"/>
      </w:pPr>
      <w:r>
        <w:rPr>
          <w:rFonts w:ascii="Calibri" w:cs="Calibri" w:eastAsia="Calibri" w:hAnsi="Calibri"/>
          <w:sz w:val="22"/>
          <w:szCs w:val="22"/>
        </w:rPr>
        <w:t xml:space="preserve">The aim of this report is to describe the transport facilities available in our area and suggest how they could be improved. Information was gathered by means of a short survey of thirty local residents.</w:t>
      </w:r>
    </w:p>
    <w:p>
      <w:pPr>
        <w:spacing w:after="40" w:before="0"/>
        <w:ind w:left="200"/>
      </w:pPr>
      <w:r>
        <w:rPr>
          <w:rFonts w:ascii="Calibri" w:cs="Calibri" w:eastAsia="Calibri" w:hAnsi="Calibri"/>
          <w:b/>
          <w:bCs/>
          <w:color w:val="C07830"/>
          <w:sz w:val="22"/>
          <w:szCs w:val="22"/>
        </w:rPr>
        <w:t xml:space="preserve">Current situation</w:t>
      </w:r>
    </w:p>
    <w:p>
      <w:pPr>
        <w:spacing w:after="60" w:before="0"/>
        <w:ind w:left="200"/>
      </w:pPr>
      <w:r>
        <w:rPr>
          <w:rFonts w:ascii="Calibri" w:cs="Calibri" w:eastAsia="Calibri" w:hAnsi="Calibri"/>
          <w:sz w:val="22"/>
          <w:szCs w:val="22"/>
        </w:rPr>
        <w:t xml:space="preserve">The main form of public transport in the area is the bus service, which runs every thirty minutes. There is also a train station, although trains only stop here twice a day. Most residents use their own cars for daily travel.</w:t>
      </w:r>
    </w:p>
    <w:p>
      <w:pPr>
        <w:spacing w:after="40" w:before="0"/>
        <w:ind w:left="200"/>
      </w:pPr>
      <w:r>
        <w:rPr>
          <w:rFonts w:ascii="Calibri" w:cs="Calibri" w:eastAsia="Calibri" w:hAnsi="Calibri"/>
          <w:b/>
          <w:bCs/>
          <w:color w:val="C07830"/>
          <w:sz w:val="22"/>
          <w:szCs w:val="22"/>
        </w:rPr>
        <w:t xml:space="preserve">Problems identified</w:t>
      </w:r>
    </w:p>
    <w:p>
      <w:pPr>
        <w:spacing w:after="60" w:before="0"/>
        <w:ind w:left="200"/>
      </w:pPr>
      <w:r>
        <w:rPr>
          <w:rFonts w:ascii="Calibri" w:cs="Calibri" w:eastAsia="Calibri" w:hAnsi="Calibri"/>
          <w:sz w:val="22"/>
          <w:szCs w:val="22"/>
        </w:rPr>
        <w:t xml:space="preserve">Several respondents complained that buses are frequently late and overcrowded during rush hours. A number of residents also mentioned that there are no cycle lanes, making cycling unsafe.</w:t>
      </w:r>
    </w:p>
    <w:p>
      <w:pPr>
        <w:spacing w:after="40" w:before="0"/>
        <w:ind w:left="200"/>
      </w:pPr>
      <w:r>
        <w:rPr>
          <w:rFonts w:ascii="Calibri" w:cs="Calibri" w:eastAsia="Calibri" w:hAnsi="Calibri"/>
          <w:b/>
          <w:bCs/>
          <w:color w:val="C07830"/>
          <w:sz w:val="22"/>
          <w:szCs w:val="22"/>
        </w:rPr>
        <w:t xml:space="preserve">Recommendations</w:t>
      </w:r>
    </w:p>
    <w:p>
      <w:pPr>
        <w:spacing w:after="120" w:before="0"/>
        <w:ind w:left="200"/>
      </w:pPr>
      <w:r>
        <w:rPr>
          <w:rFonts w:ascii="Calibri" w:cs="Calibri" w:eastAsia="Calibri" w:hAnsi="Calibri"/>
          <w:sz w:val="22"/>
          <w:szCs w:val="22"/>
        </w:rPr>
        <w:t xml:space="preserve">It is recommended that the local authority increase the bus frequency and introduce dedicated cycle lanes on the main roads. This would reduce car use and improve the daily experience of residents significantly.</w:t>
      </w:r>
    </w:p>
    <w:p>
      <w:pPr>
        <w:spacing w:after="200"/>
      </w:pPr>
    </w:p>
    <w:p>
      <w:pPr>
        <w:pBdr>
          <w:top w:val="single" w:color="C8D4E0" w:sz="2" w:space="6"/>
        </w:pBdr>
        <w:spacing w:after="0" w:before="80"/>
        <w:jc w:val="center"/>
      </w:pPr>
      <w:r>
        <w:rPr>
          <w:rFonts w:ascii="Calibri" w:cs="Calibri" w:eastAsia="Calibri" w:hAnsi="Calibri"/>
          <w:color w:val="8899AA"/>
          <w:sz w:val="18"/>
          <w:szCs w:val="18"/>
        </w:rPr>
        <w:t xml:space="preserve">B2  ·  FCE Cambridge  ·  Chapter WF 3  ·  The Report — Answer Key</w:t>
      </w:r>
    </w:p>
    <w:sectPr>
      <w:pgSz w:w="11906" w:h="16838"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2026-04-19T14:14:28.033Z</dcterms:created>
  <dcterms:modified xsi:type="dcterms:W3CDTF">2026-04-19T14:14:28.033Z</dcterms:modified>
</cp:coreProperties>
</file>

<file path=docProps/custom.xml><?xml version="1.0" encoding="utf-8"?>
<Properties xmlns="http://schemas.openxmlformats.org/officeDocument/2006/custom-properties" xmlns:vt="http://schemas.openxmlformats.org/officeDocument/2006/docPropsVTypes"/>
</file>